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3172E" w:rsidRPr="001226E9" w14:paraId="2C4DB1DB" w14:textId="77777777" w:rsidTr="003B3D3F">
        <w:trPr>
          <w:trHeight w:val="1985"/>
        </w:trPr>
        <w:tc>
          <w:tcPr>
            <w:tcW w:w="10632" w:type="dxa"/>
            <w:tcBorders>
              <w:top w:val="nil"/>
              <w:left w:val="nil"/>
              <w:bottom w:val="nil"/>
              <w:right w:val="nil"/>
            </w:tcBorders>
            <w:vAlign w:val="center"/>
          </w:tcPr>
          <w:p w14:paraId="437BDAC6" w14:textId="77777777" w:rsidR="0013172E" w:rsidRDefault="000E352C" w:rsidP="000E352C">
            <w:pPr>
              <w:pStyle w:val="ListParagraph"/>
              <w:jc w:val="center"/>
              <w:rPr>
                <w:rFonts w:ascii="Calibri" w:hAnsi="Calibri" w:cs="Tahoma"/>
                <w:b/>
                <w:sz w:val="24"/>
                <w:szCs w:val="24"/>
              </w:rPr>
            </w:pPr>
            <w:r>
              <w:rPr>
                <w:rFonts w:ascii="Calibri" w:hAnsi="Calibri" w:cs="Tahoma"/>
                <w:b/>
                <w:noProof/>
                <w:sz w:val="24"/>
                <w:szCs w:val="24"/>
                <w:lang w:eastAsia="en-GB"/>
              </w:rPr>
              <w:drawing>
                <wp:inline distT="0" distB="0" distL="0" distR="0" wp14:anchorId="58D0A768" wp14:editId="3FEC532D">
                  <wp:extent cx="2341067" cy="8839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1067" cy="883997"/>
                          </a:xfrm>
                          <a:prstGeom prst="rect">
                            <a:avLst/>
                          </a:prstGeom>
                        </pic:spPr>
                      </pic:pic>
                    </a:graphicData>
                  </a:graphic>
                </wp:inline>
              </w:drawing>
            </w:r>
          </w:p>
          <w:p w14:paraId="5A6B5F2B" w14:textId="77777777" w:rsidR="000E352C" w:rsidRDefault="000E352C" w:rsidP="000E352C">
            <w:pPr>
              <w:pStyle w:val="ListParagraph"/>
              <w:jc w:val="center"/>
              <w:rPr>
                <w:rFonts w:ascii="Calibri" w:hAnsi="Calibri" w:cs="Tahoma"/>
                <w:b/>
                <w:sz w:val="24"/>
                <w:szCs w:val="24"/>
              </w:rPr>
            </w:pPr>
          </w:p>
          <w:p w14:paraId="1F737B4B" w14:textId="6849AA1E" w:rsidR="000E352C" w:rsidRPr="000E352C" w:rsidRDefault="000E352C" w:rsidP="000E352C">
            <w:pPr>
              <w:pStyle w:val="ListParagraph"/>
              <w:jc w:val="center"/>
              <w:rPr>
                <w:rFonts w:ascii="Calibri" w:hAnsi="Calibri" w:cs="Tahoma"/>
                <w:b/>
                <w:sz w:val="32"/>
                <w:szCs w:val="32"/>
              </w:rPr>
            </w:pPr>
            <w:r>
              <w:rPr>
                <w:rFonts w:ascii="Calibri" w:hAnsi="Calibri" w:cs="Tahoma"/>
                <w:b/>
                <w:sz w:val="32"/>
                <w:szCs w:val="32"/>
              </w:rPr>
              <w:t>JOB DESCRIPTION AND PERSON SPECIFICATION</w:t>
            </w:r>
          </w:p>
        </w:tc>
      </w:tr>
    </w:tbl>
    <w:p w14:paraId="3BACEE95" w14:textId="77777777" w:rsidR="0013172E" w:rsidRPr="001226E9" w:rsidRDefault="0013172E" w:rsidP="0013172E">
      <w:pPr>
        <w:pStyle w:val="Heading2"/>
        <w:jc w:val="center"/>
        <w:rPr>
          <w:rFonts w:ascii="Calibri" w:hAnsi="Calibri" w:cs="Tahoma"/>
          <w:sz w:val="24"/>
          <w:szCs w:val="24"/>
        </w:rPr>
      </w:pPr>
    </w:p>
    <w:tbl>
      <w:tblPr>
        <w:tblW w:w="10632" w:type="dxa"/>
        <w:tblInd w:w="-790" w:type="dxa"/>
        <w:tblLook w:val="0000" w:firstRow="0" w:lastRow="0" w:firstColumn="0" w:lastColumn="0" w:noHBand="0" w:noVBand="0"/>
      </w:tblPr>
      <w:tblGrid>
        <w:gridCol w:w="3251"/>
        <w:gridCol w:w="7381"/>
      </w:tblGrid>
      <w:tr w:rsidR="0013172E" w:rsidRPr="00FE264D" w14:paraId="2E756AA0" w14:textId="77777777" w:rsidTr="003B3D3F">
        <w:tc>
          <w:tcPr>
            <w:tcW w:w="3251" w:type="dxa"/>
          </w:tcPr>
          <w:p w14:paraId="7449A3AA" w14:textId="77777777" w:rsidR="0013172E" w:rsidRPr="001226E9" w:rsidRDefault="0013172E" w:rsidP="003B3D3F">
            <w:pPr>
              <w:jc w:val="both"/>
              <w:rPr>
                <w:rFonts w:ascii="Calibri" w:hAnsi="Calibri" w:cs="Tahoma"/>
                <w:b/>
                <w:bCs/>
                <w:sz w:val="24"/>
                <w:szCs w:val="24"/>
              </w:rPr>
            </w:pPr>
          </w:p>
          <w:p w14:paraId="4818B348" w14:textId="77777777" w:rsidR="0013172E" w:rsidRPr="001226E9" w:rsidRDefault="0013172E" w:rsidP="003B3D3F">
            <w:pPr>
              <w:jc w:val="both"/>
              <w:rPr>
                <w:rFonts w:ascii="Calibri" w:hAnsi="Calibri" w:cs="Tahoma"/>
                <w:b/>
                <w:bCs/>
                <w:sz w:val="24"/>
                <w:szCs w:val="24"/>
              </w:rPr>
            </w:pPr>
            <w:r w:rsidRPr="001226E9">
              <w:rPr>
                <w:rFonts w:ascii="Calibri" w:hAnsi="Calibri" w:cs="Tahoma"/>
                <w:b/>
                <w:bCs/>
                <w:sz w:val="24"/>
                <w:szCs w:val="24"/>
              </w:rPr>
              <w:t>Job Title:</w:t>
            </w:r>
          </w:p>
        </w:tc>
        <w:tc>
          <w:tcPr>
            <w:tcW w:w="7381" w:type="dxa"/>
          </w:tcPr>
          <w:p w14:paraId="76A2BB2D" w14:textId="77777777" w:rsidR="0013172E" w:rsidRPr="004363F1" w:rsidRDefault="0013172E" w:rsidP="003B3D3F">
            <w:pPr>
              <w:jc w:val="both"/>
              <w:rPr>
                <w:rFonts w:ascii="Calibri" w:hAnsi="Calibri" w:cs="Tahoma"/>
                <w:b/>
                <w:bCs/>
                <w:color w:val="FF0000"/>
                <w:sz w:val="24"/>
                <w:szCs w:val="24"/>
              </w:rPr>
            </w:pPr>
          </w:p>
          <w:p w14:paraId="5BF3AE5F" w14:textId="50475C2C" w:rsidR="0013172E" w:rsidRPr="00400463" w:rsidRDefault="00400463" w:rsidP="003B3D3F">
            <w:pPr>
              <w:jc w:val="both"/>
              <w:rPr>
                <w:rFonts w:ascii="Calibri" w:hAnsi="Calibri" w:cs="Tahoma"/>
                <w:b/>
                <w:bCs/>
                <w:iCs/>
                <w:sz w:val="24"/>
                <w:szCs w:val="24"/>
              </w:rPr>
            </w:pPr>
            <w:r>
              <w:rPr>
                <w:rFonts w:ascii="Calibri" w:hAnsi="Calibri" w:cs="Tahoma"/>
                <w:b/>
                <w:bCs/>
                <w:iCs/>
                <w:sz w:val="24"/>
                <w:szCs w:val="24"/>
              </w:rPr>
              <w:t>Staff Nurse</w:t>
            </w:r>
          </w:p>
        </w:tc>
      </w:tr>
      <w:tr w:rsidR="0013172E" w:rsidRPr="001226E9" w14:paraId="04935288" w14:textId="77777777" w:rsidTr="003B3D3F">
        <w:tc>
          <w:tcPr>
            <w:tcW w:w="3251" w:type="dxa"/>
          </w:tcPr>
          <w:p w14:paraId="6988361E" w14:textId="77777777" w:rsidR="0013172E" w:rsidRDefault="0013172E" w:rsidP="003B3D3F">
            <w:pPr>
              <w:jc w:val="both"/>
              <w:rPr>
                <w:rFonts w:ascii="Calibri" w:hAnsi="Calibri" w:cs="Tahoma"/>
                <w:b/>
                <w:bCs/>
                <w:sz w:val="24"/>
                <w:szCs w:val="24"/>
              </w:rPr>
            </w:pPr>
            <w:r>
              <w:rPr>
                <w:rFonts w:ascii="Calibri" w:hAnsi="Calibri" w:cs="Tahoma"/>
                <w:b/>
                <w:bCs/>
                <w:sz w:val="24"/>
                <w:szCs w:val="24"/>
              </w:rPr>
              <w:t>Reports to:</w:t>
            </w:r>
          </w:p>
          <w:p w14:paraId="29910D5E" w14:textId="649DD646" w:rsidR="0013172E" w:rsidRPr="001226E9" w:rsidRDefault="0013172E" w:rsidP="003B3D3F">
            <w:pPr>
              <w:jc w:val="both"/>
              <w:rPr>
                <w:rFonts w:ascii="Calibri" w:hAnsi="Calibri" w:cs="Tahoma"/>
                <w:b/>
                <w:bCs/>
                <w:sz w:val="24"/>
                <w:szCs w:val="24"/>
              </w:rPr>
            </w:pPr>
            <w:r>
              <w:rPr>
                <w:rFonts w:ascii="Calibri" w:hAnsi="Calibri" w:cs="Tahoma"/>
                <w:b/>
                <w:bCs/>
                <w:sz w:val="24"/>
                <w:szCs w:val="24"/>
              </w:rPr>
              <w:t xml:space="preserve">Responsible </w:t>
            </w:r>
            <w:r w:rsidR="00400463">
              <w:rPr>
                <w:rFonts w:ascii="Calibri" w:hAnsi="Calibri" w:cs="Tahoma"/>
                <w:b/>
                <w:bCs/>
                <w:sz w:val="24"/>
                <w:szCs w:val="24"/>
              </w:rPr>
              <w:t>to</w:t>
            </w:r>
            <w:r>
              <w:rPr>
                <w:rFonts w:ascii="Calibri" w:hAnsi="Calibri" w:cs="Tahoma"/>
                <w:b/>
                <w:bCs/>
                <w:sz w:val="24"/>
                <w:szCs w:val="24"/>
              </w:rPr>
              <w:t>:</w:t>
            </w:r>
          </w:p>
        </w:tc>
        <w:tc>
          <w:tcPr>
            <w:tcW w:w="7381" w:type="dxa"/>
          </w:tcPr>
          <w:p w14:paraId="3CBA9B47" w14:textId="2874D2BA" w:rsidR="0013172E" w:rsidRPr="00400463" w:rsidRDefault="00400463" w:rsidP="003B3D3F">
            <w:pPr>
              <w:jc w:val="both"/>
              <w:rPr>
                <w:rFonts w:ascii="Calibri" w:hAnsi="Calibri" w:cs="Tahoma"/>
                <w:iCs/>
                <w:sz w:val="24"/>
                <w:szCs w:val="24"/>
              </w:rPr>
            </w:pPr>
            <w:r w:rsidRPr="00400463">
              <w:rPr>
                <w:rFonts w:ascii="Calibri" w:hAnsi="Calibri" w:cs="Tahoma"/>
                <w:iCs/>
                <w:sz w:val="24"/>
                <w:szCs w:val="24"/>
              </w:rPr>
              <w:t>Day Hospice Team Leader</w:t>
            </w:r>
          </w:p>
          <w:p w14:paraId="5DE3BB3F" w14:textId="5002A46C" w:rsidR="0013172E" w:rsidRPr="004363F1" w:rsidRDefault="00400463" w:rsidP="003B3D3F">
            <w:pPr>
              <w:jc w:val="both"/>
              <w:rPr>
                <w:rFonts w:ascii="Calibri" w:hAnsi="Calibri" w:cs="Tahoma"/>
                <w:color w:val="FF0000"/>
                <w:sz w:val="24"/>
                <w:szCs w:val="24"/>
              </w:rPr>
            </w:pPr>
            <w:r w:rsidRPr="00400463">
              <w:rPr>
                <w:rFonts w:ascii="Calibri" w:hAnsi="Calibri" w:cs="Tahoma"/>
                <w:sz w:val="24"/>
                <w:szCs w:val="24"/>
              </w:rPr>
              <w:t>Head of Clinical Services</w:t>
            </w:r>
          </w:p>
        </w:tc>
      </w:tr>
      <w:tr w:rsidR="0013172E" w:rsidRPr="001226E9" w14:paraId="02205F5A" w14:textId="77777777" w:rsidTr="003B3D3F">
        <w:tc>
          <w:tcPr>
            <w:tcW w:w="3251" w:type="dxa"/>
          </w:tcPr>
          <w:p w14:paraId="22D1DB70" w14:textId="77777777" w:rsidR="0013172E" w:rsidRPr="001226E9" w:rsidRDefault="0013172E" w:rsidP="003B3D3F">
            <w:pPr>
              <w:jc w:val="both"/>
              <w:rPr>
                <w:rFonts w:ascii="Calibri" w:hAnsi="Calibri" w:cs="Tahoma"/>
                <w:b/>
                <w:bCs/>
                <w:sz w:val="24"/>
                <w:szCs w:val="24"/>
              </w:rPr>
            </w:pPr>
            <w:r w:rsidRPr="001226E9">
              <w:rPr>
                <w:rFonts w:ascii="Calibri" w:hAnsi="Calibri" w:cs="Tahoma"/>
                <w:b/>
                <w:bCs/>
                <w:sz w:val="24"/>
                <w:szCs w:val="24"/>
              </w:rPr>
              <w:t>Location:</w:t>
            </w:r>
          </w:p>
        </w:tc>
        <w:tc>
          <w:tcPr>
            <w:tcW w:w="7381" w:type="dxa"/>
          </w:tcPr>
          <w:p w14:paraId="67DC1BB8" w14:textId="77777777" w:rsidR="0013172E" w:rsidRPr="001226E9" w:rsidRDefault="0013172E" w:rsidP="003B3D3F">
            <w:pPr>
              <w:jc w:val="both"/>
              <w:rPr>
                <w:rFonts w:ascii="Calibri" w:hAnsi="Calibri" w:cs="Tahoma"/>
                <w:sz w:val="24"/>
                <w:szCs w:val="24"/>
              </w:rPr>
            </w:pPr>
            <w:r w:rsidRPr="001226E9">
              <w:rPr>
                <w:rFonts w:ascii="Calibri" w:hAnsi="Calibri" w:cs="Tahoma"/>
                <w:sz w:val="24"/>
                <w:szCs w:val="24"/>
              </w:rPr>
              <w:t xml:space="preserve">Primrose Hospice </w:t>
            </w:r>
            <w:r>
              <w:rPr>
                <w:rFonts w:ascii="Calibri" w:hAnsi="Calibri" w:cs="Tahoma"/>
                <w:sz w:val="24"/>
                <w:szCs w:val="24"/>
              </w:rPr>
              <w:t xml:space="preserve">St </w:t>
            </w:r>
            <w:proofErr w:type="spellStart"/>
            <w:r>
              <w:rPr>
                <w:rFonts w:ascii="Calibri" w:hAnsi="Calibri" w:cs="Tahoma"/>
                <w:sz w:val="24"/>
                <w:szCs w:val="24"/>
              </w:rPr>
              <w:t>Godwalds</w:t>
            </w:r>
            <w:proofErr w:type="spellEnd"/>
            <w:r>
              <w:rPr>
                <w:rFonts w:ascii="Calibri" w:hAnsi="Calibri" w:cs="Tahoma"/>
                <w:sz w:val="24"/>
                <w:szCs w:val="24"/>
              </w:rPr>
              <w:t xml:space="preserve"> Road, Bromsgrove B60 3BW</w:t>
            </w:r>
          </w:p>
        </w:tc>
      </w:tr>
      <w:tr w:rsidR="0013172E" w:rsidRPr="00883DFA" w14:paraId="1691558A" w14:textId="77777777" w:rsidTr="003B3D3F">
        <w:tc>
          <w:tcPr>
            <w:tcW w:w="3251" w:type="dxa"/>
          </w:tcPr>
          <w:p w14:paraId="2EF6BCB0" w14:textId="77777777" w:rsidR="0013172E" w:rsidRPr="001226E9" w:rsidRDefault="0013172E" w:rsidP="003B3D3F">
            <w:pPr>
              <w:jc w:val="both"/>
              <w:rPr>
                <w:rFonts w:ascii="Calibri" w:hAnsi="Calibri" w:cs="Tahoma"/>
                <w:b/>
                <w:bCs/>
                <w:sz w:val="24"/>
                <w:szCs w:val="24"/>
              </w:rPr>
            </w:pPr>
            <w:r>
              <w:rPr>
                <w:rFonts w:ascii="Calibri" w:hAnsi="Calibri" w:cs="Tahoma"/>
                <w:b/>
                <w:bCs/>
                <w:sz w:val="24"/>
                <w:szCs w:val="24"/>
              </w:rPr>
              <w:t>Hours:</w:t>
            </w:r>
          </w:p>
        </w:tc>
        <w:tc>
          <w:tcPr>
            <w:tcW w:w="7381" w:type="dxa"/>
          </w:tcPr>
          <w:p w14:paraId="4AB1803C" w14:textId="35513745" w:rsidR="0013172E" w:rsidRPr="00400463" w:rsidRDefault="007223F7" w:rsidP="003B3D3F">
            <w:pPr>
              <w:jc w:val="both"/>
              <w:rPr>
                <w:rFonts w:ascii="Calibri" w:hAnsi="Calibri" w:cs="Tahoma"/>
                <w:iCs/>
                <w:sz w:val="24"/>
                <w:szCs w:val="24"/>
              </w:rPr>
            </w:pPr>
            <w:r>
              <w:rPr>
                <w:rFonts w:ascii="Calibri" w:hAnsi="Calibri" w:cs="Tahoma"/>
                <w:iCs/>
                <w:sz w:val="24"/>
                <w:szCs w:val="24"/>
              </w:rPr>
              <w:t>22.5 hours p</w:t>
            </w:r>
            <w:r w:rsidR="0013172E" w:rsidRPr="00400463">
              <w:rPr>
                <w:rFonts w:ascii="Calibri" w:hAnsi="Calibri" w:cs="Tahoma"/>
                <w:iCs/>
                <w:sz w:val="24"/>
                <w:szCs w:val="24"/>
              </w:rPr>
              <w:t>er week</w:t>
            </w:r>
          </w:p>
        </w:tc>
      </w:tr>
      <w:tr w:rsidR="0013172E" w:rsidRPr="00883DFA" w14:paraId="06E07988" w14:textId="77777777" w:rsidTr="003B3D3F">
        <w:tc>
          <w:tcPr>
            <w:tcW w:w="3251" w:type="dxa"/>
          </w:tcPr>
          <w:p w14:paraId="608B5D82" w14:textId="1E225193" w:rsidR="0013172E" w:rsidRDefault="0013172E" w:rsidP="003B3D3F">
            <w:pPr>
              <w:jc w:val="both"/>
              <w:rPr>
                <w:rFonts w:ascii="Calibri" w:hAnsi="Calibri" w:cs="Tahoma"/>
                <w:b/>
                <w:bCs/>
                <w:sz w:val="24"/>
                <w:szCs w:val="24"/>
              </w:rPr>
            </w:pPr>
            <w:r>
              <w:rPr>
                <w:rFonts w:ascii="Calibri" w:hAnsi="Calibri" w:cs="Tahoma"/>
                <w:b/>
                <w:bCs/>
                <w:sz w:val="24"/>
                <w:szCs w:val="24"/>
              </w:rPr>
              <w:t>Salary:</w:t>
            </w:r>
          </w:p>
          <w:p w14:paraId="5D8F1DEA" w14:textId="77777777" w:rsidR="0013172E" w:rsidRPr="001226E9" w:rsidRDefault="0013172E" w:rsidP="003B3D3F">
            <w:pPr>
              <w:jc w:val="both"/>
              <w:rPr>
                <w:rFonts w:ascii="Calibri" w:hAnsi="Calibri" w:cs="Tahoma"/>
                <w:b/>
                <w:bCs/>
                <w:sz w:val="24"/>
                <w:szCs w:val="24"/>
              </w:rPr>
            </w:pPr>
          </w:p>
        </w:tc>
        <w:tc>
          <w:tcPr>
            <w:tcW w:w="7381" w:type="dxa"/>
          </w:tcPr>
          <w:p w14:paraId="567B841B" w14:textId="0A3DB753" w:rsidR="0013172E" w:rsidRPr="00400463" w:rsidRDefault="00400463" w:rsidP="003B3D3F">
            <w:pPr>
              <w:jc w:val="both"/>
              <w:rPr>
                <w:rFonts w:ascii="Calibri" w:hAnsi="Calibri" w:cs="Tahoma"/>
                <w:iCs/>
                <w:sz w:val="24"/>
                <w:szCs w:val="24"/>
              </w:rPr>
            </w:pPr>
            <w:r>
              <w:rPr>
                <w:rFonts w:ascii="Calibri" w:hAnsi="Calibri" w:cs="Tahoma"/>
                <w:iCs/>
                <w:sz w:val="24"/>
                <w:szCs w:val="24"/>
              </w:rPr>
              <w:t>£</w:t>
            </w:r>
            <w:r w:rsidR="007223F7">
              <w:rPr>
                <w:rFonts w:ascii="Calibri" w:hAnsi="Calibri" w:cs="Tahoma"/>
                <w:iCs/>
                <w:sz w:val="24"/>
                <w:szCs w:val="24"/>
              </w:rPr>
              <w:t xml:space="preserve">15,732 </w:t>
            </w:r>
            <w:r w:rsidR="004B2755">
              <w:rPr>
                <w:rFonts w:ascii="Calibri" w:hAnsi="Calibri" w:cs="Tahoma"/>
                <w:iCs/>
                <w:sz w:val="24"/>
                <w:szCs w:val="24"/>
              </w:rPr>
              <w:t xml:space="preserve">pro </w:t>
            </w:r>
            <w:proofErr w:type="gramStart"/>
            <w:r w:rsidR="004B2755">
              <w:rPr>
                <w:rFonts w:ascii="Calibri" w:hAnsi="Calibri" w:cs="Tahoma"/>
                <w:iCs/>
                <w:sz w:val="24"/>
                <w:szCs w:val="24"/>
              </w:rPr>
              <w:t>rata</w:t>
            </w:r>
            <w:r w:rsidR="007223F7">
              <w:rPr>
                <w:rFonts w:ascii="Calibri" w:hAnsi="Calibri" w:cs="Tahoma"/>
                <w:iCs/>
                <w:sz w:val="24"/>
                <w:szCs w:val="24"/>
              </w:rPr>
              <w:t xml:space="preserve">  (</w:t>
            </w:r>
            <w:proofErr w:type="gramEnd"/>
            <w:r w:rsidR="007223F7">
              <w:rPr>
                <w:rFonts w:ascii="Calibri" w:hAnsi="Calibri" w:cs="Tahoma"/>
                <w:iCs/>
                <w:sz w:val="24"/>
                <w:szCs w:val="24"/>
              </w:rPr>
              <w:t>FTE £26,220)</w:t>
            </w:r>
          </w:p>
          <w:p w14:paraId="5B87E170" w14:textId="77777777" w:rsidR="0013172E" w:rsidRPr="00594365" w:rsidRDefault="0013172E" w:rsidP="003B3D3F">
            <w:pPr>
              <w:jc w:val="both"/>
              <w:rPr>
                <w:rFonts w:ascii="Calibri" w:hAnsi="Calibri" w:cs="Tahoma"/>
                <w:b/>
                <w:bCs/>
                <w:i/>
                <w:sz w:val="24"/>
                <w:szCs w:val="24"/>
              </w:rPr>
            </w:pPr>
          </w:p>
        </w:tc>
      </w:tr>
    </w:tbl>
    <w:p w14:paraId="1857FB65" w14:textId="77777777" w:rsidR="001A5FE6" w:rsidRDefault="001A5FE6" w:rsidP="001A5FE6">
      <w:pPr>
        <w:rPr>
          <w:rFonts w:cstheme="minorHAnsi"/>
          <w:b/>
          <w:sz w:val="28"/>
          <w:szCs w:val="28"/>
        </w:rPr>
      </w:pPr>
    </w:p>
    <w:p w14:paraId="6CA302D6" w14:textId="0ADE971D" w:rsidR="0013172E" w:rsidRPr="00400463" w:rsidRDefault="0013172E" w:rsidP="00F70EE2">
      <w:pPr>
        <w:shd w:val="clear" w:color="auto" w:fill="A6A6A6" w:themeFill="background1" w:themeFillShade="A6"/>
        <w:rPr>
          <w:rFonts w:cstheme="minorHAnsi"/>
          <w:b/>
          <w:sz w:val="28"/>
          <w:szCs w:val="28"/>
        </w:rPr>
      </w:pPr>
      <w:r w:rsidRPr="00400463">
        <w:rPr>
          <w:rFonts w:cstheme="minorHAnsi"/>
          <w:b/>
          <w:sz w:val="28"/>
          <w:szCs w:val="28"/>
        </w:rPr>
        <w:t>Job Role</w:t>
      </w:r>
    </w:p>
    <w:p w14:paraId="44B0C0EE" w14:textId="2195937D" w:rsidR="0013172E" w:rsidRPr="00ED12CE" w:rsidRDefault="00400463" w:rsidP="00400463">
      <w:pPr>
        <w:pStyle w:val="ListParagraph"/>
        <w:numPr>
          <w:ilvl w:val="0"/>
          <w:numId w:val="4"/>
        </w:numPr>
        <w:jc w:val="both"/>
        <w:rPr>
          <w:rFonts w:ascii="Georgia" w:hAnsi="Georgia" w:cs="Arial"/>
        </w:rPr>
      </w:pPr>
      <w:r>
        <w:rPr>
          <w:rFonts w:cstheme="minorHAnsi"/>
          <w:sz w:val="24"/>
          <w:szCs w:val="24"/>
        </w:rPr>
        <w:t>To provide and promote a high standard of nursing care for patients in a palliative care Day Hospice setting.  Patients will present with a range of progressive conditions including cancer, Motor Neurone Disease and other neurological conditions, COPD and heart failure (and other life-limiting illnesses).</w:t>
      </w:r>
    </w:p>
    <w:p w14:paraId="0247F609" w14:textId="77777777" w:rsidR="00ED12CE" w:rsidRPr="00ED12CE" w:rsidRDefault="00ED12CE" w:rsidP="00ED12CE">
      <w:pPr>
        <w:jc w:val="both"/>
        <w:rPr>
          <w:rFonts w:ascii="Georgia" w:hAnsi="Georgia" w:cs="Arial"/>
          <w:sz w:val="2"/>
          <w:szCs w:val="2"/>
        </w:rPr>
      </w:pPr>
    </w:p>
    <w:p w14:paraId="5F1E9182" w14:textId="7BDB6BDE" w:rsidR="00400463" w:rsidRPr="00ED12CE" w:rsidRDefault="00400463" w:rsidP="00400463">
      <w:pPr>
        <w:pStyle w:val="ListParagraph"/>
        <w:numPr>
          <w:ilvl w:val="0"/>
          <w:numId w:val="4"/>
        </w:numPr>
        <w:jc w:val="both"/>
        <w:rPr>
          <w:rFonts w:ascii="Georgia" w:hAnsi="Georgia" w:cs="Arial"/>
        </w:rPr>
      </w:pPr>
      <w:r>
        <w:rPr>
          <w:rFonts w:cstheme="minorHAnsi"/>
          <w:sz w:val="24"/>
          <w:szCs w:val="24"/>
        </w:rPr>
        <w:t>To be responsible for the assessment of care needs and the development, implementation and evaluation of programmes of nursing care.</w:t>
      </w:r>
    </w:p>
    <w:p w14:paraId="6A7CDDF9" w14:textId="77777777" w:rsidR="00ED12CE" w:rsidRPr="00ED12CE" w:rsidRDefault="00ED12CE" w:rsidP="00ED12CE">
      <w:pPr>
        <w:pStyle w:val="ListParagraph"/>
        <w:rPr>
          <w:rFonts w:ascii="Georgia" w:hAnsi="Georgia" w:cs="Arial"/>
          <w:sz w:val="8"/>
          <w:szCs w:val="8"/>
        </w:rPr>
      </w:pPr>
    </w:p>
    <w:p w14:paraId="2BC61E15" w14:textId="428DDABE" w:rsidR="00ED12CE" w:rsidRPr="00ED12CE" w:rsidRDefault="00ED12CE" w:rsidP="00ED12CE">
      <w:pPr>
        <w:jc w:val="both"/>
        <w:rPr>
          <w:rFonts w:ascii="Georgia" w:hAnsi="Georgia" w:cs="Arial"/>
          <w:sz w:val="2"/>
          <w:szCs w:val="2"/>
        </w:rPr>
      </w:pPr>
    </w:p>
    <w:p w14:paraId="382CEF25" w14:textId="6C30621F" w:rsidR="00400463" w:rsidRPr="00ED12CE" w:rsidRDefault="00400463" w:rsidP="00400463">
      <w:pPr>
        <w:pStyle w:val="ListParagraph"/>
        <w:numPr>
          <w:ilvl w:val="0"/>
          <w:numId w:val="4"/>
        </w:numPr>
        <w:jc w:val="both"/>
        <w:rPr>
          <w:rFonts w:ascii="Georgia" w:hAnsi="Georgia" w:cs="Arial"/>
        </w:rPr>
      </w:pPr>
      <w:r>
        <w:rPr>
          <w:rFonts w:cstheme="minorHAnsi"/>
          <w:sz w:val="24"/>
          <w:szCs w:val="24"/>
        </w:rPr>
        <w:t>To take charge of the Day Hospice when required in the absence of the Day Hospice Team Leader.</w:t>
      </w:r>
    </w:p>
    <w:p w14:paraId="17312278" w14:textId="77777777" w:rsidR="00ED12CE" w:rsidRPr="00ED12CE" w:rsidRDefault="00ED12CE" w:rsidP="00ED12CE">
      <w:pPr>
        <w:jc w:val="both"/>
        <w:rPr>
          <w:rFonts w:ascii="Georgia" w:hAnsi="Georgia" w:cs="Arial"/>
          <w:sz w:val="2"/>
          <w:szCs w:val="2"/>
        </w:rPr>
      </w:pPr>
    </w:p>
    <w:p w14:paraId="2F9D8207" w14:textId="0D7C33AA" w:rsidR="001A5FE6" w:rsidRDefault="00400463" w:rsidP="0013172E">
      <w:pPr>
        <w:pStyle w:val="ListParagraph"/>
        <w:numPr>
          <w:ilvl w:val="0"/>
          <w:numId w:val="4"/>
        </w:numPr>
        <w:jc w:val="both"/>
        <w:rPr>
          <w:rFonts w:cstheme="minorHAnsi"/>
          <w:sz w:val="24"/>
          <w:szCs w:val="24"/>
        </w:rPr>
      </w:pPr>
      <w:r w:rsidRPr="00400463">
        <w:rPr>
          <w:rFonts w:cstheme="minorHAnsi"/>
          <w:sz w:val="24"/>
          <w:szCs w:val="24"/>
        </w:rPr>
        <w:t>To promote the use of evidence-based practice and an environment conducive to the training and support needs of all staff and volunteers.</w:t>
      </w:r>
    </w:p>
    <w:p w14:paraId="70D6AAA4" w14:textId="77777777" w:rsidR="001A5FE6" w:rsidRDefault="001A5FE6">
      <w:pPr>
        <w:rPr>
          <w:rFonts w:cstheme="minorHAnsi"/>
          <w:sz w:val="24"/>
          <w:szCs w:val="24"/>
        </w:rPr>
      </w:pPr>
      <w:r>
        <w:rPr>
          <w:rFonts w:cstheme="minorHAnsi"/>
          <w:sz w:val="24"/>
          <w:szCs w:val="24"/>
        </w:rPr>
        <w:br w:type="page"/>
      </w:r>
    </w:p>
    <w:p w14:paraId="489210CC" w14:textId="77777777" w:rsidR="0013172E" w:rsidRPr="00400463" w:rsidRDefault="0013172E" w:rsidP="0013172E">
      <w:pPr>
        <w:shd w:val="clear" w:color="auto" w:fill="E0E0E0"/>
        <w:rPr>
          <w:rFonts w:ascii="Calibri" w:hAnsi="Calibri" w:cs="Calibri"/>
          <w:b/>
          <w:sz w:val="28"/>
          <w:szCs w:val="28"/>
        </w:rPr>
      </w:pPr>
      <w:r w:rsidRPr="00400463">
        <w:rPr>
          <w:rFonts w:ascii="Calibri" w:hAnsi="Calibri" w:cs="Calibri"/>
          <w:b/>
          <w:sz w:val="28"/>
          <w:szCs w:val="28"/>
        </w:rPr>
        <w:lastRenderedPageBreak/>
        <w:t>Duties and Responsibilities</w:t>
      </w:r>
    </w:p>
    <w:p w14:paraId="4C2E9384" w14:textId="535AF30B" w:rsidR="0013172E" w:rsidRDefault="00400463" w:rsidP="0013172E">
      <w:pPr>
        <w:spacing w:after="0" w:line="240" w:lineRule="auto"/>
        <w:ind w:left="360"/>
        <w:rPr>
          <w:rFonts w:cstheme="minorHAnsi"/>
          <w:b/>
          <w:bCs/>
          <w:sz w:val="24"/>
          <w:szCs w:val="24"/>
        </w:rPr>
      </w:pPr>
      <w:r>
        <w:rPr>
          <w:rFonts w:cstheme="minorHAnsi"/>
          <w:b/>
          <w:bCs/>
          <w:sz w:val="24"/>
          <w:szCs w:val="24"/>
        </w:rPr>
        <w:t>Clinical:</w:t>
      </w:r>
    </w:p>
    <w:p w14:paraId="632AC6FC" w14:textId="7B209127" w:rsidR="00400463" w:rsidRDefault="00400463" w:rsidP="0013172E">
      <w:pPr>
        <w:spacing w:after="0" w:line="240" w:lineRule="auto"/>
        <w:ind w:left="360"/>
        <w:rPr>
          <w:rFonts w:cstheme="minorHAnsi"/>
          <w:b/>
          <w:bCs/>
          <w:sz w:val="24"/>
          <w:szCs w:val="24"/>
        </w:rPr>
      </w:pPr>
    </w:p>
    <w:p w14:paraId="2B6D7CAE" w14:textId="0F9AE6C4" w:rsidR="00400463" w:rsidRDefault="00400463" w:rsidP="00400463">
      <w:pPr>
        <w:pStyle w:val="ListParagraph"/>
        <w:numPr>
          <w:ilvl w:val="0"/>
          <w:numId w:val="5"/>
        </w:numPr>
        <w:spacing w:after="0" w:line="240" w:lineRule="auto"/>
        <w:jc w:val="both"/>
        <w:rPr>
          <w:rFonts w:cstheme="minorHAnsi"/>
          <w:sz w:val="24"/>
          <w:szCs w:val="24"/>
        </w:rPr>
      </w:pPr>
      <w:r>
        <w:rPr>
          <w:rFonts w:cstheme="minorHAnsi"/>
          <w:sz w:val="24"/>
          <w:szCs w:val="24"/>
        </w:rPr>
        <w:t>To develop and maintain a problem-solving approach to the assessment, planning, implementation and evaluation of programmes of care in line with a holistic philosophy of individualised care.</w:t>
      </w:r>
    </w:p>
    <w:p w14:paraId="7EA3978B" w14:textId="4493961D" w:rsidR="00400463" w:rsidRDefault="00400463" w:rsidP="00400463">
      <w:pPr>
        <w:pStyle w:val="ListParagraph"/>
        <w:numPr>
          <w:ilvl w:val="0"/>
          <w:numId w:val="5"/>
        </w:numPr>
        <w:spacing w:after="0" w:line="240" w:lineRule="auto"/>
        <w:jc w:val="both"/>
        <w:rPr>
          <w:rFonts w:cstheme="minorHAnsi"/>
          <w:sz w:val="24"/>
          <w:szCs w:val="24"/>
        </w:rPr>
      </w:pPr>
      <w:r>
        <w:rPr>
          <w:rFonts w:cstheme="minorHAnsi"/>
          <w:sz w:val="24"/>
          <w:szCs w:val="24"/>
        </w:rPr>
        <w:t>To encourage an open and co-operative approach towards patients and their families/care</w:t>
      </w:r>
      <w:r w:rsidR="000036E9">
        <w:rPr>
          <w:rFonts w:cstheme="minorHAnsi"/>
          <w:sz w:val="24"/>
          <w:szCs w:val="24"/>
        </w:rPr>
        <w:t>r</w:t>
      </w:r>
      <w:r>
        <w:rPr>
          <w:rFonts w:cstheme="minorHAnsi"/>
          <w:sz w:val="24"/>
          <w:szCs w:val="24"/>
        </w:rPr>
        <w:t>s which fosters their independence, and which recognises and respects their involvement in the planning and delivery of care.</w:t>
      </w:r>
    </w:p>
    <w:p w14:paraId="1AA070F3" w14:textId="6EFED872" w:rsidR="00400463" w:rsidRDefault="00400463" w:rsidP="00400463">
      <w:pPr>
        <w:pStyle w:val="ListParagraph"/>
        <w:numPr>
          <w:ilvl w:val="0"/>
          <w:numId w:val="5"/>
        </w:numPr>
        <w:spacing w:after="0" w:line="240" w:lineRule="auto"/>
        <w:jc w:val="both"/>
        <w:rPr>
          <w:rFonts w:cstheme="minorHAnsi"/>
          <w:sz w:val="24"/>
          <w:szCs w:val="24"/>
        </w:rPr>
      </w:pPr>
      <w:r>
        <w:rPr>
          <w:rFonts w:cstheme="minorHAnsi"/>
          <w:sz w:val="24"/>
          <w:szCs w:val="24"/>
        </w:rPr>
        <w:t xml:space="preserve">To monitor standards of care by the giving and receiving of nursing reports and through communication with patients, relatives, visitors and staff – bringing any deficiencies to the attention of the </w:t>
      </w:r>
      <w:r w:rsidR="001A5FE6">
        <w:rPr>
          <w:rFonts w:cstheme="minorHAnsi"/>
          <w:sz w:val="24"/>
          <w:szCs w:val="24"/>
        </w:rPr>
        <w:t>Day Hospice Team Leader.</w:t>
      </w:r>
    </w:p>
    <w:p w14:paraId="41C27604" w14:textId="7311E687" w:rsidR="001A5FE6" w:rsidRDefault="001A5FE6" w:rsidP="00400463">
      <w:pPr>
        <w:pStyle w:val="ListParagraph"/>
        <w:numPr>
          <w:ilvl w:val="0"/>
          <w:numId w:val="5"/>
        </w:numPr>
        <w:spacing w:after="0" w:line="240" w:lineRule="auto"/>
        <w:jc w:val="both"/>
        <w:rPr>
          <w:rFonts w:cstheme="minorHAnsi"/>
          <w:sz w:val="24"/>
          <w:szCs w:val="24"/>
        </w:rPr>
      </w:pPr>
      <w:r>
        <w:rPr>
          <w:rFonts w:cstheme="minorHAnsi"/>
          <w:sz w:val="24"/>
          <w:szCs w:val="24"/>
        </w:rPr>
        <w:t>To deal with sensitive information concerning a patient’s medical condition and demonstrate</w:t>
      </w:r>
      <w:r w:rsidR="002C2A9B">
        <w:rPr>
          <w:rFonts w:cstheme="minorHAnsi"/>
          <w:sz w:val="24"/>
          <w:szCs w:val="24"/>
        </w:rPr>
        <w:t xml:space="preserve"> supportive</w:t>
      </w:r>
      <w:r>
        <w:rPr>
          <w:rFonts w:cstheme="minorHAnsi"/>
          <w:sz w:val="24"/>
          <w:szCs w:val="24"/>
        </w:rPr>
        <w:t xml:space="preserve"> skills.  Be able to deal with psychological</w:t>
      </w:r>
      <w:r w:rsidR="000036E9">
        <w:rPr>
          <w:rFonts w:cstheme="minorHAnsi"/>
          <w:sz w:val="24"/>
          <w:szCs w:val="24"/>
        </w:rPr>
        <w:t>, e</w:t>
      </w:r>
      <w:r>
        <w:rPr>
          <w:rFonts w:cstheme="minorHAnsi"/>
          <w:sz w:val="24"/>
          <w:szCs w:val="24"/>
        </w:rPr>
        <w:t>motional and spiritual needs of patients.</w:t>
      </w:r>
    </w:p>
    <w:p w14:paraId="5E67F548" w14:textId="2842977D" w:rsidR="00400463" w:rsidRDefault="001A5FE6" w:rsidP="00400463">
      <w:pPr>
        <w:pStyle w:val="ListParagraph"/>
        <w:numPr>
          <w:ilvl w:val="0"/>
          <w:numId w:val="5"/>
        </w:numPr>
        <w:spacing w:after="0" w:line="240" w:lineRule="auto"/>
        <w:jc w:val="both"/>
        <w:rPr>
          <w:rFonts w:cstheme="minorHAnsi"/>
          <w:sz w:val="24"/>
          <w:szCs w:val="24"/>
        </w:rPr>
      </w:pPr>
      <w:r>
        <w:rPr>
          <w:rFonts w:cstheme="minorHAnsi"/>
          <w:sz w:val="24"/>
          <w:szCs w:val="24"/>
        </w:rPr>
        <w:t>Able to make a broad assessment of a patient’s needs and make appropriate judgements on problems requiring analysis or investigation.</w:t>
      </w:r>
    </w:p>
    <w:p w14:paraId="1DBA5F65" w14:textId="49289BAB" w:rsidR="001A5FE6" w:rsidRDefault="001A5FE6" w:rsidP="00400463">
      <w:pPr>
        <w:pStyle w:val="ListParagraph"/>
        <w:numPr>
          <w:ilvl w:val="0"/>
          <w:numId w:val="5"/>
        </w:numPr>
        <w:spacing w:after="0" w:line="240" w:lineRule="auto"/>
        <w:jc w:val="both"/>
        <w:rPr>
          <w:rFonts w:cstheme="minorHAnsi"/>
          <w:sz w:val="24"/>
          <w:szCs w:val="24"/>
        </w:rPr>
      </w:pPr>
      <w:r>
        <w:rPr>
          <w:rFonts w:cstheme="minorHAnsi"/>
          <w:sz w:val="24"/>
          <w:szCs w:val="24"/>
        </w:rPr>
        <w:t>To develop and maintain effective communication with all members of the multi-professional team, community services, statutory and voluntary agencies.</w:t>
      </w:r>
    </w:p>
    <w:p w14:paraId="35E8C7E9" w14:textId="10C5BEFC" w:rsidR="001A5FE6" w:rsidRDefault="001A5FE6" w:rsidP="00400463">
      <w:pPr>
        <w:pStyle w:val="ListParagraph"/>
        <w:numPr>
          <w:ilvl w:val="0"/>
          <w:numId w:val="5"/>
        </w:numPr>
        <w:spacing w:after="0" w:line="240" w:lineRule="auto"/>
        <w:jc w:val="both"/>
        <w:rPr>
          <w:rFonts w:cstheme="minorHAnsi"/>
          <w:sz w:val="24"/>
          <w:szCs w:val="24"/>
        </w:rPr>
      </w:pPr>
      <w:r>
        <w:rPr>
          <w:rFonts w:cstheme="minorHAnsi"/>
          <w:sz w:val="24"/>
          <w:szCs w:val="24"/>
        </w:rPr>
        <w:t>To demonstrate clinical skills including recording of basic observations, use of equipment such as suction machine, oxygen concentrator, hoists and other manual handling aids.</w:t>
      </w:r>
    </w:p>
    <w:p w14:paraId="71C18769" w14:textId="3B0788B2" w:rsidR="001A5FE6" w:rsidRDefault="001A5FE6" w:rsidP="00400463">
      <w:pPr>
        <w:pStyle w:val="ListParagraph"/>
        <w:numPr>
          <w:ilvl w:val="0"/>
          <w:numId w:val="5"/>
        </w:numPr>
        <w:spacing w:after="0" w:line="240" w:lineRule="auto"/>
        <w:jc w:val="both"/>
        <w:rPr>
          <w:rFonts w:cstheme="minorHAnsi"/>
          <w:sz w:val="24"/>
          <w:szCs w:val="24"/>
        </w:rPr>
      </w:pPr>
      <w:r>
        <w:rPr>
          <w:rFonts w:cstheme="minorHAnsi"/>
          <w:sz w:val="24"/>
          <w:szCs w:val="24"/>
        </w:rPr>
        <w:t>To provide nursing and personal care as required, including assisting dependant patients with bathing and toileting.</w:t>
      </w:r>
    </w:p>
    <w:p w14:paraId="2B13DBEC" w14:textId="5CB1713A" w:rsidR="001A5FE6" w:rsidRDefault="001A5FE6" w:rsidP="00400463">
      <w:pPr>
        <w:pStyle w:val="ListParagraph"/>
        <w:numPr>
          <w:ilvl w:val="0"/>
          <w:numId w:val="5"/>
        </w:numPr>
        <w:spacing w:after="0" w:line="240" w:lineRule="auto"/>
        <w:jc w:val="both"/>
        <w:rPr>
          <w:rFonts w:cstheme="minorHAnsi"/>
          <w:sz w:val="24"/>
          <w:szCs w:val="24"/>
        </w:rPr>
      </w:pPr>
      <w:r>
        <w:rPr>
          <w:rFonts w:cstheme="minorHAnsi"/>
          <w:sz w:val="24"/>
          <w:szCs w:val="24"/>
        </w:rPr>
        <w:t>To be aware of, and respect, the patient’s right to confidentiality.</w:t>
      </w:r>
    </w:p>
    <w:p w14:paraId="1E519E35" w14:textId="65FFCF85" w:rsidR="001A5FE6" w:rsidRDefault="001A5FE6" w:rsidP="00400463">
      <w:pPr>
        <w:pStyle w:val="ListParagraph"/>
        <w:numPr>
          <w:ilvl w:val="0"/>
          <w:numId w:val="5"/>
        </w:numPr>
        <w:spacing w:after="0" w:line="240" w:lineRule="auto"/>
        <w:jc w:val="both"/>
        <w:rPr>
          <w:rFonts w:cstheme="minorHAnsi"/>
          <w:sz w:val="24"/>
          <w:szCs w:val="24"/>
        </w:rPr>
      </w:pPr>
      <w:r>
        <w:rPr>
          <w:rFonts w:cstheme="minorHAnsi"/>
          <w:sz w:val="24"/>
          <w:szCs w:val="24"/>
        </w:rPr>
        <w:t>To demonstrate a non-judgemental approach to patients and relatives/carers, irrespective of their ethnic origin, religious beliefs, personal attributes or any other factor</w:t>
      </w:r>
      <w:r w:rsidR="000036E9">
        <w:rPr>
          <w:rFonts w:cstheme="minorHAnsi"/>
          <w:sz w:val="24"/>
          <w:szCs w:val="24"/>
        </w:rPr>
        <w:t>s</w:t>
      </w:r>
      <w:r>
        <w:rPr>
          <w:rFonts w:cstheme="minorHAnsi"/>
          <w:sz w:val="24"/>
          <w:szCs w:val="24"/>
        </w:rPr>
        <w:t>.</w:t>
      </w:r>
    </w:p>
    <w:p w14:paraId="50FCCB45" w14:textId="19122F30" w:rsidR="001A5FE6" w:rsidRDefault="001A5FE6" w:rsidP="00400463">
      <w:pPr>
        <w:pStyle w:val="ListParagraph"/>
        <w:numPr>
          <w:ilvl w:val="0"/>
          <w:numId w:val="5"/>
        </w:numPr>
        <w:spacing w:after="0" w:line="240" w:lineRule="auto"/>
        <w:jc w:val="both"/>
        <w:rPr>
          <w:rFonts w:cstheme="minorHAnsi"/>
          <w:sz w:val="24"/>
          <w:szCs w:val="24"/>
        </w:rPr>
      </w:pPr>
      <w:r>
        <w:rPr>
          <w:rFonts w:cstheme="minorHAnsi"/>
          <w:sz w:val="24"/>
          <w:szCs w:val="24"/>
        </w:rPr>
        <w:t>To be aware of the Nursing and Midwifery Council’s Code of Professional Conduct in the performance of nursing duties and to be professionally accountable for all actions whilst on duty.</w:t>
      </w:r>
    </w:p>
    <w:p w14:paraId="69A906D2" w14:textId="0FC0D078" w:rsidR="001A5FE6" w:rsidRDefault="001A5FE6" w:rsidP="00400463">
      <w:pPr>
        <w:pStyle w:val="ListParagraph"/>
        <w:numPr>
          <w:ilvl w:val="0"/>
          <w:numId w:val="5"/>
        </w:numPr>
        <w:spacing w:after="0" w:line="240" w:lineRule="auto"/>
        <w:jc w:val="both"/>
        <w:rPr>
          <w:rFonts w:cstheme="minorHAnsi"/>
          <w:sz w:val="24"/>
          <w:szCs w:val="24"/>
        </w:rPr>
      </w:pPr>
      <w:r>
        <w:rPr>
          <w:rFonts w:cstheme="minorHAnsi"/>
          <w:sz w:val="24"/>
          <w:szCs w:val="24"/>
        </w:rPr>
        <w:t>To ensure that all activities are consistent with Primrose Hospice policies and procedures.</w:t>
      </w:r>
    </w:p>
    <w:p w14:paraId="730A5313" w14:textId="21C9105D" w:rsidR="001A5FE6" w:rsidRDefault="001A5FE6" w:rsidP="00400463">
      <w:pPr>
        <w:pStyle w:val="ListParagraph"/>
        <w:numPr>
          <w:ilvl w:val="0"/>
          <w:numId w:val="5"/>
        </w:numPr>
        <w:spacing w:after="0" w:line="240" w:lineRule="auto"/>
        <w:jc w:val="both"/>
        <w:rPr>
          <w:rFonts w:cstheme="minorHAnsi"/>
          <w:sz w:val="24"/>
          <w:szCs w:val="24"/>
        </w:rPr>
      </w:pPr>
      <w:r>
        <w:rPr>
          <w:rFonts w:cstheme="minorHAnsi"/>
          <w:sz w:val="24"/>
          <w:szCs w:val="24"/>
        </w:rPr>
        <w:t>To maintain accurate and up-to-date patient records using electronic notes system (SystmOne).</w:t>
      </w:r>
    </w:p>
    <w:p w14:paraId="78E00292" w14:textId="77777777" w:rsidR="001A5FE6" w:rsidRPr="001A5FE6" w:rsidRDefault="001A5FE6" w:rsidP="001A5FE6">
      <w:pPr>
        <w:spacing w:after="0" w:line="240" w:lineRule="auto"/>
        <w:ind w:left="360"/>
        <w:jc w:val="both"/>
        <w:rPr>
          <w:rFonts w:cstheme="minorHAnsi"/>
          <w:sz w:val="24"/>
          <w:szCs w:val="24"/>
        </w:rPr>
      </w:pPr>
    </w:p>
    <w:p w14:paraId="3F0A7BF0" w14:textId="5452A049" w:rsidR="0013172E" w:rsidRDefault="00ED12CE" w:rsidP="00ED12CE">
      <w:pPr>
        <w:ind w:left="426"/>
        <w:rPr>
          <w:rFonts w:cstheme="minorHAnsi"/>
          <w:b/>
          <w:bCs/>
          <w:sz w:val="24"/>
          <w:szCs w:val="24"/>
        </w:rPr>
      </w:pPr>
      <w:r w:rsidRPr="00ED12CE">
        <w:rPr>
          <w:rFonts w:cstheme="minorHAnsi"/>
          <w:b/>
          <w:bCs/>
          <w:sz w:val="24"/>
          <w:szCs w:val="24"/>
        </w:rPr>
        <w:t>Educational:</w:t>
      </w:r>
    </w:p>
    <w:p w14:paraId="00DBFB5F" w14:textId="04FA3E4D" w:rsidR="00ED12CE" w:rsidRDefault="00ED12CE" w:rsidP="00ED12CE">
      <w:pPr>
        <w:pStyle w:val="ListParagraph"/>
        <w:numPr>
          <w:ilvl w:val="0"/>
          <w:numId w:val="6"/>
        </w:numPr>
        <w:jc w:val="both"/>
        <w:rPr>
          <w:rFonts w:cstheme="minorHAnsi"/>
          <w:sz w:val="24"/>
          <w:szCs w:val="24"/>
        </w:rPr>
      </w:pPr>
      <w:r>
        <w:rPr>
          <w:rFonts w:cstheme="minorHAnsi"/>
          <w:sz w:val="24"/>
          <w:szCs w:val="24"/>
        </w:rPr>
        <w:t>To assist the Day Hospice Team Leader in promoting an environment conducive to the training of all staff, volunteers and visiting students.</w:t>
      </w:r>
    </w:p>
    <w:p w14:paraId="0F34CC98" w14:textId="3E371D27" w:rsidR="00ED12CE" w:rsidRDefault="00ED12CE" w:rsidP="00ED12CE">
      <w:pPr>
        <w:pStyle w:val="ListParagraph"/>
        <w:numPr>
          <w:ilvl w:val="0"/>
          <w:numId w:val="6"/>
        </w:numPr>
        <w:jc w:val="both"/>
        <w:rPr>
          <w:rFonts w:cstheme="minorHAnsi"/>
          <w:sz w:val="24"/>
          <w:szCs w:val="24"/>
        </w:rPr>
      </w:pPr>
      <w:r>
        <w:rPr>
          <w:rFonts w:cstheme="minorHAnsi"/>
          <w:sz w:val="24"/>
          <w:szCs w:val="24"/>
        </w:rPr>
        <w:t>To keep up to date with current issues in nursing and changes in practice.</w:t>
      </w:r>
    </w:p>
    <w:p w14:paraId="3E203291" w14:textId="68471059" w:rsidR="00ED12CE" w:rsidRDefault="00ED12CE" w:rsidP="00ED12CE">
      <w:pPr>
        <w:pStyle w:val="ListParagraph"/>
        <w:numPr>
          <w:ilvl w:val="0"/>
          <w:numId w:val="6"/>
        </w:numPr>
        <w:jc w:val="both"/>
        <w:rPr>
          <w:rFonts w:cstheme="minorHAnsi"/>
          <w:sz w:val="24"/>
          <w:szCs w:val="24"/>
        </w:rPr>
      </w:pPr>
      <w:r>
        <w:rPr>
          <w:rFonts w:cstheme="minorHAnsi"/>
          <w:sz w:val="24"/>
          <w:szCs w:val="24"/>
        </w:rPr>
        <w:t>To promote the use of evidence-based practice.</w:t>
      </w:r>
    </w:p>
    <w:p w14:paraId="094B21BE" w14:textId="6E44534E" w:rsidR="00ED12CE" w:rsidRDefault="00ED12CE" w:rsidP="00ED12CE">
      <w:pPr>
        <w:pStyle w:val="ListParagraph"/>
        <w:numPr>
          <w:ilvl w:val="0"/>
          <w:numId w:val="6"/>
        </w:numPr>
        <w:jc w:val="both"/>
        <w:rPr>
          <w:rFonts w:cstheme="minorHAnsi"/>
          <w:sz w:val="24"/>
          <w:szCs w:val="24"/>
        </w:rPr>
      </w:pPr>
      <w:r w:rsidRPr="00ED12CE">
        <w:rPr>
          <w:rFonts w:cstheme="minorHAnsi"/>
          <w:sz w:val="24"/>
          <w:szCs w:val="24"/>
        </w:rPr>
        <w:t>To be aware of the need for ongoing personal development.</w:t>
      </w:r>
    </w:p>
    <w:p w14:paraId="4E3CC04F" w14:textId="6EE1877C" w:rsidR="00ED12CE" w:rsidRDefault="00ED12CE">
      <w:pPr>
        <w:rPr>
          <w:rFonts w:cstheme="minorHAnsi"/>
          <w:sz w:val="24"/>
          <w:szCs w:val="24"/>
        </w:rPr>
      </w:pPr>
      <w:r>
        <w:rPr>
          <w:rFonts w:cstheme="minorHAnsi"/>
          <w:sz w:val="24"/>
          <w:szCs w:val="24"/>
        </w:rPr>
        <w:br w:type="page"/>
      </w:r>
    </w:p>
    <w:p w14:paraId="5D179F80" w14:textId="6BBFA354" w:rsidR="00ED12CE" w:rsidRDefault="00ED12CE" w:rsidP="00ED12CE">
      <w:pPr>
        <w:ind w:left="426"/>
        <w:jc w:val="both"/>
        <w:rPr>
          <w:rFonts w:cstheme="minorHAnsi"/>
          <w:b/>
          <w:bCs/>
          <w:sz w:val="24"/>
          <w:szCs w:val="24"/>
        </w:rPr>
      </w:pPr>
      <w:r>
        <w:rPr>
          <w:rFonts w:cstheme="minorHAnsi"/>
          <w:b/>
          <w:bCs/>
          <w:sz w:val="24"/>
          <w:szCs w:val="24"/>
        </w:rPr>
        <w:lastRenderedPageBreak/>
        <w:t>Managerial:</w:t>
      </w:r>
    </w:p>
    <w:p w14:paraId="31E9B358" w14:textId="4258A859" w:rsidR="00ED12CE" w:rsidRDefault="00ED12CE" w:rsidP="00ED12CE">
      <w:pPr>
        <w:pStyle w:val="ListParagraph"/>
        <w:numPr>
          <w:ilvl w:val="0"/>
          <w:numId w:val="7"/>
        </w:numPr>
        <w:jc w:val="both"/>
        <w:rPr>
          <w:rFonts w:cstheme="minorHAnsi"/>
          <w:sz w:val="24"/>
          <w:szCs w:val="24"/>
        </w:rPr>
      </w:pPr>
      <w:r>
        <w:rPr>
          <w:rFonts w:cstheme="minorHAnsi"/>
          <w:sz w:val="24"/>
          <w:szCs w:val="24"/>
        </w:rPr>
        <w:t>To foster a sensitive and caring atmosphere for patients, relatives and staff.</w:t>
      </w:r>
    </w:p>
    <w:p w14:paraId="5E3F461B" w14:textId="2A4C266C" w:rsidR="00ED12CE" w:rsidRDefault="00ED12CE" w:rsidP="00ED12CE">
      <w:pPr>
        <w:pStyle w:val="ListParagraph"/>
        <w:numPr>
          <w:ilvl w:val="0"/>
          <w:numId w:val="7"/>
        </w:numPr>
        <w:jc w:val="both"/>
        <w:rPr>
          <w:rFonts w:cstheme="minorHAnsi"/>
          <w:sz w:val="24"/>
          <w:szCs w:val="24"/>
        </w:rPr>
      </w:pPr>
      <w:r>
        <w:rPr>
          <w:rFonts w:cstheme="minorHAnsi"/>
          <w:sz w:val="24"/>
          <w:szCs w:val="24"/>
        </w:rPr>
        <w:t>To support the nurse in charge and to work as a member of the Day Hospice team, promoting good patient care and public relations.</w:t>
      </w:r>
    </w:p>
    <w:p w14:paraId="466AC970" w14:textId="34888B2F" w:rsidR="00ED12CE" w:rsidRDefault="00ED12CE" w:rsidP="00ED12CE">
      <w:pPr>
        <w:pStyle w:val="ListParagraph"/>
        <w:numPr>
          <w:ilvl w:val="0"/>
          <w:numId w:val="7"/>
        </w:numPr>
        <w:jc w:val="both"/>
        <w:rPr>
          <w:rFonts w:cstheme="minorHAnsi"/>
          <w:sz w:val="24"/>
          <w:szCs w:val="24"/>
        </w:rPr>
      </w:pPr>
      <w:r>
        <w:rPr>
          <w:rFonts w:cstheme="minorHAnsi"/>
          <w:sz w:val="24"/>
          <w:szCs w:val="24"/>
        </w:rPr>
        <w:t>To take charge of the Day Hospice as required by the needs of the service.  To prioritise nursing duties, allocate staff, supervise the work of qualified and unqualified staff, ensuring that nursing care given is safe and appropriate at all times.</w:t>
      </w:r>
    </w:p>
    <w:p w14:paraId="58945FB7" w14:textId="4AAE9451" w:rsidR="00ED12CE" w:rsidRDefault="00ED12CE" w:rsidP="00ED12CE">
      <w:pPr>
        <w:pStyle w:val="ListParagraph"/>
        <w:numPr>
          <w:ilvl w:val="0"/>
          <w:numId w:val="7"/>
        </w:numPr>
        <w:jc w:val="both"/>
        <w:rPr>
          <w:rFonts w:cstheme="minorHAnsi"/>
          <w:sz w:val="24"/>
          <w:szCs w:val="24"/>
        </w:rPr>
      </w:pPr>
      <w:r>
        <w:rPr>
          <w:rFonts w:cstheme="minorHAnsi"/>
          <w:sz w:val="24"/>
          <w:szCs w:val="24"/>
        </w:rPr>
        <w:t>To review current practice, contribute new ideas and to co-operate with changes in policy as they occur.</w:t>
      </w:r>
    </w:p>
    <w:p w14:paraId="267CC89C" w14:textId="0D9272ED" w:rsidR="00ED12CE" w:rsidRDefault="00ED12CE" w:rsidP="00ED12CE">
      <w:pPr>
        <w:pStyle w:val="ListParagraph"/>
        <w:numPr>
          <w:ilvl w:val="0"/>
          <w:numId w:val="7"/>
        </w:numPr>
        <w:jc w:val="both"/>
        <w:rPr>
          <w:rFonts w:cstheme="minorHAnsi"/>
          <w:sz w:val="24"/>
          <w:szCs w:val="24"/>
        </w:rPr>
      </w:pPr>
      <w:r>
        <w:rPr>
          <w:rFonts w:cstheme="minorHAnsi"/>
          <w:sz w:val="24"/>
          <w:szCs w:val="24"/>
        </w:rPr>
        <w:t>To assist with the orientation of staff new to the Hospice.</w:t>
      </w:r>
    </w:p>
    <w:p w14:paraId="464FA5C5" w14:textId="4FE74740" w:rsidR="00ED12CE" w:rsidRDefault="00ED12CE" w:rsidP="00ED12CE">
      <w:pPr>
        <w:pStyle w:val="ListParagraph"/>
        <w:numPr>
          <w:ilvl w:val="0"/>
          <w:numId w:val="7"/>
        </w:numPr>
        <w:jc w:val="both"/>
        <w:rPr>
          <w:rFonts w:cstheme="minorHAnsi"/>
          <w:sz w:val="24"/>
          <w:szCs w:val="24"/>
        </w:rPr>
      </w:pPr>
      <w:r>
        <w:rPr>
          <w:rFonts w:cstheme="minorHAnsi"/>
          <w:sz w:val="24"/>
          <w:szCs w:val="24"/>
        </w:rPr>
        <w:t>To liaise with support services (</w:t>
      </w:r>
      <w:r w:rsidR="00077DD1">
        <w:rPr>
          <w:rFonts w:cstheme="minorHAnsi"/>
          <w:sz w:val="24"/>
          <w:szCs w:val="24"/>
        </w:rPr>
        <w:t>kitchen staff, maintenance, volunteers etc.) and to ensure that satisfactory levels of service are maintained – bringing any deficiencies to the attention of the Day Hospice Team Leader.</w:t>
      </w:r>
    </w:p>
    <w:p w14:paraId="76A5502B" w14:textId="2312C70B" w:rsidR="00077DD1" w:rsidRDefault="00077DD1" w:rsidP="00ED12CE">
      <w:pPr>
        <w:pStyle w:val="ListParagraph"/>
        <w:numPr>
          <w:ilvl w:val="0"/>
          <w:numId w:val="7"/>
        </w:numPr>
        <w:jc w:val="both"/>
        <w:rPr>
          <w:rFonts w:cstheme="minorHAnsi"/>
          <w:sz w:val="24"/>
          <w:szCs w:val="24"/>
        </w:rPr>
      </w:pPr>
      <w:r>
        <w:rPr>
          <w:rFonts w:cstheme="minorHAnsi"/>
          <w:sz w:val="24"/>
          <w:szCs w:val="24"/>
        </w:rPr>
        <w:t>To participate in the maintenance of appropriate levels of stocks and supplies.</w:t>
      </w:r>
    </w:p>
    <w:p w14:paraId="65316C73" w14:textId="2602CBB0" w:rsidR="00ED12CE" w:rsidRDefault="00077DD1" w:rsidP="00ED12CE">
      <w:pPr>
        <w:pStyle w:val="ListParagraph"/>
        <w:numPr>
          <w:ilvl w:val="0"/>
          <w:numId w:val="7"/>
        </w:numPr>
        <w:jc w:val="both"/>
        <w:rPr>
          <w:rFonts w:cstheme="minorHAnsi"/>
          <w:sz w:val="24"/>
          <w:szCs w:val="24"/>
        </w:rPr>
      </w:pPr>
      <w:r>
        <w:rPr>
          <w:rFonts w:cstheme="minorHAnsi"/>
          <w:sz w:val="24"/>
          <w:szCs w:val="24"/>
        </w:rPr>
        <w:t>To take appropriate action on any accident or untoward incident and to report and record details of such events as soon as possible to the Day Hospice Team Leader or Head of Clinical Services.</w:t>
      </w:r>
    </w:p>
    <w:p w14:paraId="544CD6AF" w14:textId="4D5FB54B" w:rsidR="00077DD1" w:rsidRDefault="00077DD1" w:rsidP="00ED12CE">
      <w:pPr>
        <w:pStyle w:val="ListParagraph"/>
        <w:numPr>
          <w:ilvl w:val="0"/>
          <w:numId w:val="7"/>
        </w:numPr>
        <w:jc w:val="both"/>
        <w:rPr>
          <w:rFonts w:cstheme="minorHAnsi"/>
          <w:sz w:val="24"/>
          <w:szCs w:val="24"/>
        </w:rPr>
      </w:pPr>
      <w:r>
        <w:rPr>
          <w:rFonts w:cstheme="minorHAnsi"/>
          <w:sz w:val="24"/>
          <w:szCs w:val="24"/>
        </w:rPr>
        <w:t>To act as an ambassador for the Charity and support events as appropriate.</w:t>
      </w:r>
    </w:p>
    <w:p w14:paraId="7E630C1A" w14:textId="77777777" w:rsidR="00F70EE2" w:rsidRDefault="00077DD1" w:rsidP="00F70EE2">
      <w:pPr>
        <w:shd w:val="clear" w:color="auto" w:fill="A6A6A6" w:themeFill="background1" w:themeFillShade="A6"/>
        <w:jc w:val="center"/>
        <w:rPr>
          <w:rFonts w:ascii="Calibri" w:hAnsi="Calibri" w:cs="Tahoma"/>
          <w:b/>
          <w:sz w:val="32"/>
          <w:szCs w:val="32"/>
        </w:rPr>
      </w:pPr>
      <w:r w:rsidRPr="00077DD1">
        <w:rPr>
          <w:rFonts w:ascii="Calibri" w:hAnsi="Calibri" w:cs="Tahoma"/>
          <w:b/>
          <w:sz w:val="28"/>
          <w:szCs w:val="28"/>
        </w:rPr>
        <w:t>Person</w:t>
      </w:r>
      <w:r w:rsidRPr="00430254">
        <w:rPr>
          <w:rFonts w:ascii="Calibri" w:hAnsi="Calibri" w:cs="Tahoma"/>
          <w:b/>
          <w:sz w:val="32"/>
          <w:szCs w:val="32"/>
        </w:rPr>
        <w:t xml:space="preserve"> Specification</w:t>
      </w:r>
    </w:p>
    <w:p w14:paraId="6CFB7AC9" w14:textId="1767305A" w:rsidR="00077DD1" w:rsidRPr="00077DD1" w:rsidRDefault="00077DD1" w:rsidP="00F70EE2">
      <w:pPr>
        <w:jc w:val="both"/>
        <w:rPr>
          <w:rFonts w:cstheme="minorHAnsi"/>
          <w:b/>
          <w:sz w:val="28"/>
          <w:szCs w:val="28"/>
        </w:rPr>
      </w:pPr>
      <w:r w:rsidRPr="00077DD1">
        <w:rPr>
          <w:rFonts w:cstheme="minorHAnsi"/>
          <w:b/>
          <w:sz w:val="28"/>
          <w:szCs w:val="28"/>
        </w:rPr>
        <w:t>Qualifications</w:t>
      </w:r>
      <w:r w:rsidR="00F70EE2">
        <w:rPr>
          <w:rFonts w:cstheme="minorHAnsi"/>
          <w:b/>
          <w:sz w:val="28"/>
          <w:szCs w:val="28"/>
        </w:rPr>
        <w:t xml:space="preserve"> and Experience</w:t>
      </w:r>
    </w:p>
    <w:tbl>
      <w:tblPr>
        <w:tblStyle w:val="TableGrid"/>
        <w:tblW w:w="0" w:type="auto"/>
        <w:tblLook w:val="04A0" w:firstRow="1" w:lastRow="0" w:firstColumn="1" w:lastColumn="0" w:noHBand="0" w:noVBand="1"/>
      </w:tblPr>
      <w:tblGrid>
        <w:gridCol w:w="4552"/>
        <w:gridCol w:w="4464"/>
      </w:tblGrid>
      <w:tr w:rsidR="00077DD1" w14:paraId="1DE300C5" w14:textId="77777777" w:rsidTr="00077DD1">
        <w:tc>
          <w:tcPr>
            <w:tcW w:w="4630" w:type="dxa"/>
            <w:shd w:val="clear" w:color="auto" w:fill="D9D9D9" w:themeFill="background1" w:themeFillShade="D9"/>
          </w:tcPr>
          <w:p w14:paraId="20B62B44" w14:textId="77777777" w:rsidR="00077DD1" w:rsidRPr="00594365" w:rsidRDefault="00077DD1" w:rsidP="003D5D92">
            <w:pPr>
              <w:jc w:val="both"/>
              <w:rPr>
                <w:rFonts w:cs="Tahoma"/>
                <w:b/>
                <w:sz w:val="24"/>
                <w:szCs w:val="24"/>
              </w:rPr>
            </w:pPr>
            <w:r w:rsidRPr="00594365">
              <w:rPr>
                <w:rFonts w:cs="Tahoma"/>
                <w:b/>
                <w:sz w:val="24"/>
                <w:szCs w:val="24"/>
              </w:rPr>
              <w:t>Essential</w:t>
            </w:r>
          </w:p>
        </w:tc>
        <w:tc>
          <w:tcPr>
            <w:tcW w:w="4612" w:type="dxa"/>
            <w:shd w:val="clear" w:color="auto" w:fill="D9D9D9" w:themeFill="background1" w:themeFillShade="D9"/>
          </w:tcPr>
          <w:p w14:paraId="07A69D08" w14:textId="77777777" w:rsidR="00077DD1" w:rsidRPr="00594365" w:rsidRDefault="00077DD1" w:rsidP="003D5D92">
            <w:pPr>
              <w:jc w:val="both"/>
              <w:rPr>
                <w:rFonts w:cs="Tahoma"/>
                <w:b/>
                <w:sz w:val="24"/>
                <w:szCs w:val="24"/>
              </w:rPr>
            </w:pPr>
            <w:r w:rsidRPr="00594365">
              <w:rPr>
                <w:rFonts w:cs="Tahoma"/>
                <w:b/>
                <w:sz w:val="24"/>
                <w:szCs w:val="24"/>
              </w:rPr>
              <w:t>Desirable</w:t>
            </w:r>
          </w:p>
        </w:tc>
      </w:tr>
      <w:tr w:rsidR="00077DD1" w14:paraId="198F278F" w14:textId="77777777" w:rsidTr="00077DD1">
        <w:tc>
          <w:tcPr>
            <w:tcW w:w="4630" w:type="dxa"/>
          </w:tcPr>
          <w:p w14:paraId="393E4CEB" w14:textId="77777777" w:rsidR="00077DD1" w:rsidRDefault="00077DD1" w:rsidP="00077DD1">
            <w:pPr>
              <w:pStyle w:val="ListParagraph"/>
              <w:numPr>
                <w:ilvl w:val="0"/>
                <w:numId w:val="9"/>
              </w:numPr>
              <w:rPr>
                <w:rFonts w:cs="Tahoma"/>
                <w:sz w:val="24"/>
                <w:szCs w:val="24"/>
              </w:rPr>
            </w:pPr>
            <w:r>
              <w:rPr>
                <w:rFonts w:cs="Tahoma"/>
                <w:sz w:val="24"/>
                <w:szCs w:val="24"/>
              </w:rPr>
              <w:t>RGN</w:t>
            </w:r>
          </w:p>
          <w:p w14:paraId="36875A02" w14:textId="77777777" w:rsidR="00077DD1" w:rsidRDefault="00F70EE2" w:rsidP="00077DD1">
            <w:pPr>
              <w:pStyle w:val="ListParagraph"/>
              <w:numPr>
                <w:ilvl w:val="0"/>
                <w:numId w:val="9"/>
              </w:numPr>
              <w:rPr>
                <w:rFonts w:cs="Tahoma"/>
                <w:sz w:val="24"/>
                <w:szCs w:val="24"/>
              </w:rPr>
            </w:pPr>
            <w:r>
              <w:rPr>
                <w:rFonts w:cs="Tahoma"/>
                <w:sz w:val="24"/>
                <w:szCs w:val="24"/>
              </w:rPr>
              <w:t>Educated to diploma level in relevant subject</w:t>
            </w:r>
          </w:p>
          <w:p w14:paraId="7F1CCA06" w14:textId="77777777" w:rsidR="00F70EE2" w:rsidRDefault="00F70EE2" w:rsidP="00077DD1">
            <w:pPr>
              <w:pStyle w:val="ListParagraph"/>
              <w:numPr>
                <w:ilvl w:val="0"/>
                <w:numId w:val="9"/>
              </w:numPr>
              <w:rPr>
                <w:rFonts w:cs="Tahoma"/>
                <w:sz w:val="24"/>
                <w:szCs w:val="24"/>
              </w:rPr>
            </w:pPr>
            <w:r>
              <w:rPr>
                <w:rFonts w:cs="Tahoma"/>
                <w:sz w:val="24"/>
                <w:szCs w:val="24"/>
              </w:rPr>
              <w:t>Minimum 2 years post registration within general medicine/surgery/other relevant settings</w:t>
            </w:r>
          </w:p>
          <w:p w14:paraId="28A13646" w14:textId="31789010" w:rsidR="00F70EE2" w:rsidRPr="00077DD1" w:rsidRDefault="00F70EE2" w:rsidP="00077DD1">
            <w:pPr>
              <w:pStyle w:val="ListParagraph"/>
              <w:numPr>
                <w:ilvl w:val="0"/>
                <w:numId w:val="9"/>
              </w:numPr>
              <w:rPr>
                <w:rFonts w:cs="Tahoma"/>
                <w:sz w:val="24"/>
                <w:szCs w:val="24"/>
              </w:rPr>
            </w:pPr>
            <w:r>
              <w:rPr>
                <w:rFonts w:cs="Tahoma"/>
                <w:sz w:val="24"/>
                <w:szCs w:val="24"/>
              </w:rPr>
              <w:t>Working in a multi-professional team</w:t>
            </w:r>
          </w:p>
        </w:tc>
        <w:tc>
          <w:tcPr>
            <w:tcW w:w="4612" w:type="dxa"/>
          </w:tcPr>
          <w:p w14:paraId="13D87B59" w14:textId="793B94BE" w:rsidR="00077DD1" w:rsidRDefault="00F70EE2" w:rsidP="00F70EE2">
            <w:pPr>
              <w:pStyle w:val="ListParagraph"/>
              <w:numPr>
                <w:ilvl w:val="0"/>
                <w:numId w:val="9"/>
              </w:numPr>
              <w:rPr>
                <w:rFonts w:cs="Tahoma"/>
                <w:sz w:val="24"/>
                <w:szCs w:val="24"/>
              </w:rPr>
            </w:pPr>
            <w:r>
              <w:rPr>
                <w:rFonts w:cs="Tahoma"/>
                <w:sz w:val="24"/>
                <w:szCs w:val="24"/>
              </w:rPr>
              <w:t>Post basic training in palliative care</w:t>
            </w:r>
          </w:p>
          <w:p w14:paraId="7DC6428B" w14:textId="656387AF" w:rsidR="00F70EE2" w:rsidRDefault="00F70EE2" w:rsidP="00F70EE2">
            <w:pPr>
              <w:pStyle w:val="ListParagraph"/>
              <w:numPr>
                <w:ilvl w:val="0"/>
                <w:numId w:val="9"/>
              </w:numPr>
              <w:rPr>
                <w:rFonts w:cs="Tahoma"/>
                <w:sz w:val="24"/>
                <w:szCs w:val="24"/>
              </w:rPr>
            </w:pPr>
            <w:r>
              <w:rPr>
                <w:rFonts w:cs="Tahoma"/>
                <w:sz w:val="24"/>
                <w:szCs w:val="24"/>
              </w:rPr>
              <w:t>Palliative care experience</w:t>
            </w:r>
          </w:p>
          <w:p w14:paraId="4BABD174" w14:textId="645AEFAB" w:rsidR="00F70EE2" w:rsidRPr="00F70EE2" w:rsidRDefault="00F70EE2" w:rsidP="002C2A9B">
            <w:pPr>
              <w:pStyle w:val="ListParagraph"/>
              <w:numPr>
                <w:ilvl w:val="0"/>
                <w:numId w:val="9"/>
              </w:numPr>
              <w:rPr>
                <w:rFonts w:cs="Tahoma"/>
                <w:sz w:val="24"/>
                <w:szCs w:val="24"/>
              </w:rPr>
            </w:pPr>
            <w:r>
              <w:rPr>
                <w:rFonts w:cs="Tahoma"/>
                <w:sz w:val="24"/>
                <w:szCs w:val="24"/>
              </w:rPr>
              <w:t xml:space="preserve">Community nursing </w:t>
            </w:r>
            <w:r w:rsidR="002C2A9B">
              <w:rPr>
                <w:rFonts w:cs="Tahoma"/>
                <w:sz w:val="24"/>
                <w:szCs w:val="24"/>
              </w:rPr>
              <w:t>experience</w:t>
            </w:r>
          </w:p>
        </w:tc>
      </w:tr>
    </w:tbl>
    <w:p w14:paraId="29F78B20" w14:textId="77777777" w:rsidR="00F70EE2" w:rsidRPr="00F70EE2" w:rsidRDefault="00F70EE2" w:rsidP="00F70EE2">
      <w:pPr>
        <w:jc w:val="both"/>
        <w:rPr>
          <w:rFonts w:ascii="Calibri" w:hAnsi="Calibri" w:cs="Tahoma"/>
          <w:b/>
          <w:sz w:val="2"/>
          <w:szCs w:val="2"/>
        </w:rPr>
      </w:pPr>
    </w:p>
    <w:p w14:paraId="6CDBF16B" w14:textId="77777777" w:rsidR="00F70EE2" w:rsidRPr="00F70EE2" w:rsidRDefault="00F70EE2" w:rsidP="00F70EE2">
      <w:pPr>
        <w:jc w:val="both"/>
        <w:rPr>
          <w:rFonts w:ascii="Calibri" w:hAnsi="Calibri" w:cs="Tahoma"/>
          <w:b/>
          <w:sz w:val="28"/>
          <w:szCs w:val="28"/>
        </w:rPr>
      </w:pPr>
      <w:r w:rsidRPr="00F70EE2">
        <w:rPr>
          <w:rFonts w:ascii="Calibri" w:hAnsi="Calibri" w:cs="Tahoma"/>
          <w:b/>
          <w:sz w:val="28"/>
          <w:szCs w:val="28"/>
        </w:rPr>
        <w:t>Knowledge for the role</w:t>
      </w:r>
    </w:p>
    <w:tbl>
      <w:tblPr>
        <w:tblStyle w:val="TableGrid"/>
        <w:tblW w:w="0" w:type="auto"/>
        <w:tblLook w:val="04A0" w:firstRow="1" w:lastRow="0" w:firstColumn="1" w:lastColumn="0" w:noHBand="0" w:noVBand="1"/>
      </w:tblPr>
      <w:tblGrid>
        <w:gridCol w:w="4527"/>
        <w:gridCol w:w="4489"/>
      </w:tblGrid>
      <w:tr w:rsidR="00F70EE2" w:rsidRPr="00DB0045" w14:paraId="4727838F" w14:textId="77777777" w:rsidTr="003D5D92">
        <w:tc>
          <w:tcPr>
            <w:tcW w:w="4624" w:type="dxa"/>
            <w:shd w:val="clear" w:color="auto" w:fill="D9D9D9" w:themeFill="background1" w:themeFillShade="D9"/>
          </w:tcPr>
          <w:p w14:paraId="4CC9958C" w14:textId="77777777" w:rsidR="00F70EE2" w:rsidRPr="00DB0045" w:rsidRDefault="00F70EE2" w:rsidP="003D5D92">
            <w:pPr>
              <w:jc w:val="both"/>
              <w:rPr>
                <w:rFonts w:cs="Tahoma"/>
                <w:b/>
                <w:sz w:val="24"/>
                <w:szCs w:val="24"/>
              </w:rPr>
            </w:pPr>
            <w:r w:rsidRPr="00DB0045">
              <w:rPr>
                <w:rFonts w:cs="Tahoma"/>
                <w:b/>
                <w:sz w:val="24"/>
                <w:szCs w:val="24"/>
              </w:rPr>
              <w:t>Essential</w:t>
            </w:r>
          </w:p>
        </w:tc>
        <w:tc>
          <w:tcPr>
            <w:tcW w:w="4618" w:type="dxa"/>
            <w:shd w:val="clear" w:color="auto" w:fill="D9D9D9" w:themeFill="background1" w:themeFillShade="D9"/>
          </w:tcPr>
          <w:p w14:paraId="6C7B097A" w14:textId="77777777" w:rsidR="00F70EE2" w:rsidRPr="00DB0045" w:rsidRDefault="00F70EE2" w:rsidP="003D5D92">
            <w:pPr>
              <w:jc w:val="both"/>
              <w:rPr>
                <w:rFonts w:cs="Tahoma"/>
                <w:b/>
                <w:sz w:val="24"/>
                <w:szCs w:val="24"/>
              </w:rPr>
            </w:pPr>
            <w:r w:rsidRPr="00DB0045">
              <w:rPr>
                <w:rFonts w:cs="Tahoma"/>
                <w:b/>
                <w:sz w:val="24"/>
                <w:szCs w:val="24"/>
              </w:rPr>
              <w:t>Desirable</w:t>
            </w:r>
          </w:p>
        </w:tc>
      </w:tr>
      <w:tr w:rsidR="00F70EE2" w14:paraId="33DCD808" w14:textId="77777777" w:rsidTr="003D5D92">
        <w:tc>
          <w:tcPr>
            <w:tcW w:w="4624" w:type="dxa"/>
          </w:tcPr>
          <w:p w14:paraId="51EED0B3" w14:textId="77777777" w:rsidR="00F70EE2" w:rsidRPr="00F70EE2" w:rsidRDefault="00F70EE2" w:rsidP="003D5D92">
            <w:pPr>
              <w:pStyle w:val="ListParagraph"/>
              <w:numPr>
                <w:ilvl w:val="0"/>
                <w:numId w:val="12"/>
              </w:numPr>
              <w:rPr>
                <w:rFonts w:cstheme="minorHAnsi"/>
                <w:sz w:val="24"/>
                <w:szCs w:val="24"/>
              </w:rPr>
            </w:pPr>
            <w:r>
              <w:rPr>
                <w:rFonts w:cstheme="minorHAnsi"/>
                <w:sz w:val="24"/>
                <w:szCs w:val="24"/>
              </w:rPr>
              <w:t>Knowledge of symptom management in end of life care</w:t>
            </w:r>
          </w:p>
        </w:tc>
        <w:tc>
          <w:tcPr>
            <w:tcW w:w="4618" w:type="dxa"/>
          </w:tcPr>
          <w:p w14:paraId="51C9555E" w14:textId="77777777" w:rsidR="00F70EE2" w:rsidRPr="00F70EE2" w:rsidRDefault="00F70EE2" w:rsidP="003D5D92">
            <w:pPr>
              <w:pStyle w:val="ListParagraph"/>
              <w:numPr>
                <w:ilvl w:val="0"/>
                <w:numId w:val="11"/>
              </w:numPr>
              <w:rPr>
                <w:rFonts w:cstheme="minorHAnsi"/>
                <w:sz w:val="24"/>
                <w:szCs w:val="24"/>
              </w:rPr>
            </w:pPr>
            <w:r>
              <w:rPr>
                <w:rFonts w:cstheme="minorHAnsi"/>
                <w:sz w:val="24"/>
                <w:szCs w:val="24"/>
              </w:rPr>
              <w:t>Audit</w:t>
            </w:r>
          </w:p>
        </w:tc>
      </w:tr>
    </w:tbl>
    <w:p w14:paraId="701D4E3D" w14:textId="68CB8C2C" w:rsidR="00F70EE2" w:rsidRDefault="00F70EE2" w:rsidP="00077DD1">
      <w:pPr>
        <w:jc w:val="both"/>
        <w:rPr>
          <w:rFonts w:ascii="Calibri" w:hAnsi="Calibri" w:cs="Tahoma"/>
          <w:b/>
          <w:sz w:val="28"/>
          <w:szCs w:val="28"/>
        </w:rPr>
      </w:pPr>
    </w:p>
    <w:p w14:paraId="63CD6340" w14:textId="77777777" w:rsidR="00F70EE2" w:rsidRDefault="00F70EE2">
      <w:pPr>
        <w:rPr>
          <w:rFonts w:ascii="Calibri" w:hAnsi="Calibri" w:cs="Tahoma"/>
          <w:b/>
          <w:sz w:val="28"/>
          <w:szCs w:val="28"/>
        </w:rPr>
      </w:pPr>
      <w:r>
        <w:rPr>
          <w:rFonts w:ascii="Calibri" w:hAnsi="Calibri" w:cs="Tahoma"/>
          <w:b/>
          <w:sz w:val="28"/>
          <w:szCs w:val="28"/>
        </w:rPr>
        <w:br w:type="page"/>
      </w:r>
    </w:p>
    <w:p w14:paraId="7A342CA6" w14:textId="3A587F6D" w:rsidR="00077DD1" w:rsidRDefault="00077DD1" w:rsidP="00077DD1">
      <w:pPr>
        <w:jc w:val="both"/>
        <w:rPr>
          <w:rFonts w:ascii="Calibri" w:hAnsi="Calibri" w:cs="Tahoma"/>
          <w:sz w:val="24"/>
          <w:szCs w:val="24"/>
        </w:rPr>
      </w:pPr>
      <w:r w:rsidRPr="00F70EE2">
        <w:rPr>
          <w:rFonts w:ascii="Calibri" w:hAnsi="Calibri" w:cs="Tahoma"/>
          <w:b/>
          <w:sz w:val="28"/>
          <w:szCs w:val="28"/>
        </w:rPr>
        <w:lastRenderedPageBreak/>
        <w:t>Skills for the role</w:t>
      </w:r>
    </w:p>
    <w:tbl>
      <w:tblPr>
        <w:tblStyle w:val="TableGrid"/>
        <w:tblW w:w="0" w:type="auto"/>
        <w:tblLook w:val="04A0" w:firstRow="1" w:lastRow="0" w:firstColumn="1" w:lastColumn="0" w:noHBand="0" w:noVBand="1"/>
      </w:tblPr>
      <w:tblGrid>
        <w:gridCol w:w="4536"/>
        <w:gridCol w:w="4480"/>
      </w:tblGrid>
      <w:tr w:rsidR="00077DD1" w:rsidRPr="00DB0045" w14:paraId="27F6B5D3" w14:textId="77777777" w:rsidTr="003D5D92">
        <w:tc>
          <w:tcPr>
            <w:tcW w:w="4808" w:type="dxa"/>
            <w:shd w:val="clear" w:color="auto" w:fill="D9D9D9" w:themeFill="background1" w:themeFillShade="D9"/>
          </w:tcPr>
          <w:p w14:paraId="3EA1C49B" w14:textId="77777777" w:rsidR="00077DD1" w:rsidRPr="00DB0045" w:rsidRDefault="00077DD1" w:rsidP="003D5D92">
            <w:pPr>
              <w:jc w:val="both"/>
              <w:rPr>
                <w:rFonts w:cs="Tahoma"/>
                <w:b/>
                <w:sz w:val="24"/>
                <w:szCs w:val="24"/>
              </w:rPr>
            </w:pPr>
            <w:r w:rsidRPr="00DB0045">
              <w:rPr>
                <w:rFonts w:cs="Tahoma"/>
                <w:b/>
                <w:sz w:val="24"/>
                <w:szCs w:val="24"/>
              </w:rPr>
              <w:t>Essential</w:t>
            </w:r>
          </w:p>
        </w:tc>
        <w:tc>
          <w:tcPr>
            <w:tcW w:w="4809" w:type="dxa"/>
            <w:shd w:val="clear" w:color="auto" w:fill="D9D9D9" w:themeFill="background1" w:themeFillShade="D9"/>
          </w:tcPr>
          <w:p w14:paraId="5F004227" w14:textId="77777777" w:rsidR="00077DD1" w:rsidRPr="00DB0045" w:rsidRDefault="00077DD1" w:rsidP="003D5D92">
            <w:pPr>
              <w:jc w:val="both"/>
              <w:rPr>
                <w:rFonts w:cs="Tahoma"/>
                <w:b/>
                <w:sz w:val="24"/>
                <w:szCs w:val="24"/>
              </w:rPr>
            </w:pPr>
            <w:r w:rsidRPr="00DB0045">
              <w:rPr>
                <w:rFonts w:cs="Tahoma"/>
                <w:b/>
                <w:sz w:val="24"/>
                <w:szCs w:val="24"/>
              </w:rPr>
              <w:t>Desirable</w:t>
            </w:r>
          </w:p>
        </w:tc>
      </w:tr>
      <w:tr w:rsidR="00077DD1" w14:paraId="7ABAE799" w14:textId="77777777" w:rsidTr="003D5D92">
        <w:tc>
          <w:tcPr>
            <w:tcW w:w="4808" w:type="dxa"/>
          </w:tcPr>
          <w:p w14:paraId="4B57CC6F" w14:textId="303C7ADD" w:rsidR="00077DD1" w:rsidRDefault="00F70EE2" w:rsidP="00F70EE2">
            <w:pPr>
              <w:pStyle w:val="ListParagraph"/>
              <w:numPr>
                <w:ilvl w:val="0"/>
                <w:numId w:val="10"/>
              </w:numPr>
              <w:rPr>
                <w:rFonts w:cs="Tahoma"/>
                <w:sz w:val="24"/>
                <w:szCs w:val="24"/>
              </w:rPr>
            </w:pPr>
            <w:r>
              <w:rPr>
                <w:rFonts w:cs="Tahoma"/>
                <w:sz w:val="24"/>
                <w:szCs w:val="24"/>
              </w:rPr>
              <w:t xml:space="preserve">Excellent clinical skills and able to make broad assessment </w:t>
            </w:r>
            <w:r w:rsidR="000036E9">
              <w:rPr>
                <w:rFonts w:cs="Tahoma"/>
                <w:sz w:val="24"/>
                <w:szCs w:val="24"/>
              </w:rPr>
              <w:t>of a</w:t>
            </w:r>
            <w:r>
              <w:rPr>
                <w:rFonts w:cs="Tahoma"/>
                <w:sz w:val="24"/>
                <w:szCs w:val="24"/>
              </w:rPr>
              <w:t xml:space="preserve"> patient’s needs and to develop a plan of care to meet those needs</w:t>
            </w:r>
          </w:p>
          <w:p w14:paraId="2920B861" w14:textId="77777777" w:rsidR="00F70EE2" w:rsidRDefault="00F70EE2" w:rsidP="00F70EE2">
            <w:pPr>
              <w:pStyle w:val="ListParagraph"/>
              <w:numPr>
                <w:ilvl w:val="0"/>
                <w:numId w:val="10"/>
              </w:numPr>
              <w:rPr>
                <w:rFonts w:cs="Tahoma"/>
                <w:sz w:val="24"/>
                <w:szCs w:val="24"/>
              </w:rPr>
            </w:pPr>
            <w:r>
              <w:rPr>
                <w:rFonts w:cs="Tahoma"/>
                <w:sz w:val="24"/>
                <w:szCs w:val="24"/>
              </w:rPr>
              <w:t>Excellent communication skills</w:t>
            </w:r>
          </w:p>
          <w:p w14:paraId="67170C39" w14:textId="77777777" w:rsidR="00F70EE2" w:rsidRDefault="00F70EE2" w:rsidP="00F70EE2">
            <w:pPr>
              <w:pStyle w:val="ListParagraph"/>
              <w:numPr>
                <w:ilvl w:val="0"/>
                <w:numId w:val="10"/>
              </w:numPr>
              <w:rPr>
                <w:rFonts w:cs="Tahoma"/>
                <w:sz w:val="24"/>
                <w:szCs w:val="24"/>
              </w:rPr>
            </w:pPr>
            <w:r>
              <w:rPr>
                <w:rFonts w:cs="Tahoma"/>
                <w:sz w:val="24"/>
                <w:szCs w:val="24"/>
              </w:rPr>
              <w:t>Able to discuss difficult end of life issues with patients and families</w:t>
            </w:r>
          </w:p>
          <w:p w14:paraId="58F4815D" w14:textId="77777777" w:rsidR="000036E9" w:rsidRPr="000036E9" w:rsidRDefault="00F70EE2" w:rsidP="000036E9">
            <w:pPr>
              <w:pStyle w:val="ListParagraph"/>
              <w:numPr>
                <w:ilvl w:val="0"/>
                <w:numId w:val="10"/>
              </w:numPr>
              <w:rPr>
                <w:rFonts w:cs="Tahoma"/>
                <w:color w:val="000000"/>
                <w:sz w:val="24"/>
                <w:szCs w:val="24"/>
              </w:rPr>
            </w:pPr>
            <w:r w:rsidRPr="000036E9">
              <w:rPr>
                <w:rFonts w:cs="Tahoma"/>
                <w:sz w:val="24"/>
                <w:szCs w:val="24"/>
              </w:rPr>
              <w:t>IT literate (Word and with training able to use clinical records system)</w:t>
            </w:r>
            <w:r w:rsidRPr="000036E9">
              <w:rPr>
                <w:rFonts w:cs="Tahoma"/>
                <w:color w:val="000000"/>
                <w:sz w:val="24"/>
                <w:szCs w:val="24"/>
              </w:rPr>
              <w:t xml:space="preserve"> </w:t>
            </w:r>
          </w:p>
          <w:p w14:paraId="3EF6784E" w14:textId="1B4248EE" w:rsidR="00F70EE2" w:rsidRPr="000036E9" w:rsidRDefault="00F70EE2" w:rsidP="000036E9">
            <w:pPr>
              <w:pStyle w:val="ListParagraph"/>
              <w:numPr>
                <w:ilvl w:val="0"/>
                <w:numId w:val="10"/>
              </w:numPr>
              <w:rPr>
                <w:rFonts w:cs="Tahoma"/>
                <w:color w:val="000000"/>
                <w:sz w:val="24"/>
                <w:szCs w:val="24"/>
              </w:rPr>
            </w:pPr>
            <w:r w:rsidRPr="000036E9">
              <w:rPr>
                <w:rFonts w:cs="Tahoma"/>
                <w:color w:val="000000"/>
                <w:sz w:val="24"/>
                <w:szCs w:val="24"/>
              </w:rPr>
              <w:t>Ability to work flexibly and adapt to rapidly changing situations</w:t>
            </w:r>
          </w:p>
          <w:p w14:paraId="10720CC0" w14:textId="77777777" w:rsidR="00F70EE2" w:rsidRPr="001226E9" w:rsidRDefault="00F70EE2" w:rsidP="00F70EE2">
            <w:pPr>
              <w:numPr>
                <w:ilvl w:val="0"/>
                <w:numId w:val="13"/>
              </w:numPr>
              <w:rPr>
                <w:rFonts w:cs="Tahoma"/>
                <w:color w:val="000000"/>
                <w:sz w:val="24"/>
                <w:szCs w:val="24"/>
              </w:rPr>
            </w:pPr>
            <w:r>
              <w:rPr>
                <w:rFonts w:cs="Tahoma"/>
                <w:color w:val="000000"/>
                <w:sz w:val="24"/>
                <w:szCs w:val="24"/>
              </w:rPr>
              <w:t>Problem solving approach</w:t>
            </w:r>
          </w:p>
          <w:p w14:paraId="025FCF03" w14:textId="77777777" w:rsidR="00F70EE2" w:rsidRPr="001226E9" w:rsidRDefault="00F70EE2" w:rsidP="00F70EE2">
            <w:pPr>
              <w:numPr>
                <w:ilvl w:val="0"/>
                <w:numId w:val="13"/>
              </w:numPr>
              <w:rPr>
                <w:rFonts w:cs="Tahoma"/>
                <w:color w:val="000000"/>
                <w:sz w:val="24"/>
                <w:szCs w:val="24"/>
              </w:rPr>
            </w:pPr>
            <w:r w:rsidRPr="001226E9">
              <w:rPr>
                <w:rFonts w:cs="Tahoma"/>
                <w:color w:val="000000"/>
                <w:sz w:val="24"/>
                <w:szCs w:val="24"/>
              </w:rPr>
              <w:t>A</w:t>
            </w:r>
            <w:r>
              <w:rPr>
                <w:rFonts w:cs="Tahoma"/>
                <w:color w:val="000000"/>
                <w:sz w:val="24"/>
                <w:szCs w:val="24"/>
              </w:rPr>
              <w:t>ble to work independently and as part of a</w:t>
            </w:r>
            <w:r w:rsidRPr="001226E9">
              <w:rPr>
                <w:rFonts w:cs="Tahoma"/>
                <w:color w:val="000000"/>
                <w:sz w:val="24"/>
                <w:szCs w:val="24"/>
              </w:rPr>
              <w:t xml:space="preserve"> team </w:t>
            </w:r>
          </w:p>
          <w:p w14:paraId="30954E7A" w14:textId="77777777" w:rsidR="00F70EE2" w:rsidRDefault="00F70EE2" w:rsidP="00F70EE2">
            <w:pPr>
              <w:numPr>
                <w:ilvl w:val="0"/>
                <w:numId w:val="13"/>
              </w:numPr>
              <w:rPr>
                <w:rFonts w:cs="Tahoma"/>
                <w:color w:val="000000"/>
                <w:sz w:val="24"/>
                <w:szCs w:val="24"/>
              </w:rPr>
            </w:pPr>
            <w:r>
              <w:rPr>
                <w:rFonts w:cs="Tahoma"/>
                <w:color w:val="000000"/>
                <w:sz w:val="24"/>
                <w:szCs w:val="24"/>
              </w:rPr>
              <w:t xml:space="preserve">Excellent </w:t>
            </w:r>
            <w:r w:rsidRPr="001226E9">
              <w:rPr>
                <w:rFonts w:cs="Tahoma"/>
                <w:color w:val="000000"/>
                <w:sz w:val="24"/>
                <w:szCs w:val="24"/>
              </w:rPr>
              <w:t>organisational skills</w:t>
            </w:r>
          </w:p>
          <w:p w14:paraId="6AF0747D" w14:textId="77777777" w:rsidR="00F70EE2" w:rsidRPr="001226E9" w:rsidRDefault="00F70EE2" w:rsidP="00F70EE2">
            <w:pPr>
              <w:numPr>
                <w:ilvl w:val="0"/>
                <w:numId w:val="13"/>
              </w:numPr>
              <w:rPr>
                <w:rFonts w:cs="Tahoma"/>
                <w:color w:val="000000"/>
                <w:sz w:val="24"/>
                <w:szCs w:val="24"/>
              </w:rPr>
            </w:pPr>
            <w:r>
              <w:rPr>
                <w:rFonts w:cs="Tahoma"/>
                <w:color w:val="000000"/>
                <w:sz w:val="24"/>
                <w:szCs w:val="24"/>
              </w:rPr>
              <w:t>Able to communicate confidently with health and social care professionals at all levels</w:t>
            </w:r>
          </w:p>
          <w:p w14:paraId="25B1CBE9" w14:textId="77777777" w:rsidR="00F70EE2" w:rsidRPr="001226E9" w:rsidRDefault="00F70EE2" w:rsidP="00F70EE2">
            <w:pPr>
              <w:numPr>
                <w:ilvl w:val="0"/>
                <w:numId w:val="13"/>
              </w:numPr>
              <w:rPr>
                <w:rFonts w:cs="Tahoma"/>
                <w:color w:val="000000"/>
                <w:sz w:val="24"/>
                <w:szCs w:val="24"/>
              </w:rPr>
            </w:pPr>
            <w:r w:rsidRPr="001226E9">
              <w:rPr>
                <w:rFonts w:cs="Tahoma"/>
                <w:color w:val="000000"/>
                <w:sz w:val="24"/>
                <w:szCs w:val="24"/>
              </w:rPr>
              <w:t>Good coping strategies and stress management</w:t>
            </w:r>
          </w:p>
          <w:p w14:paraId="30E85DB9" w14:textId="77777777" w:rsidR="00F70EE2" w:rsidRPr="001226E9" w:rsidRDefault="00F70EE2" w:rsidP="00F70EE2">
            <w:pPr>
              <w:numPr>
                <w:ilvl w:val="0"/>
                <w:numId w:val="13"/>
              </w:numPr>
              <w:rPr>
                <w:rFonts w:cs="Tahoma"/>
                <w:color w:val="000000"/>
                <w:sz w:val="24"/>
                <w:szCs w:val="24"/>
              </w:rPr>
            </w:pPr>
            <w:r w:rsidRPr="001226E9">
              <w:rPr>
                <w:rFonts w:cs="Tahoma"/>
                <w:color w:val="000000"/>
                <w:sz w:val="24"/>
                <w:szCs w:val="24"/>
              </w:rPr>
              <w:t>Ability to keep accurate documentation</w:t>
            </w:r>
          </w:p>
          <w:p w14:paraId="3EAA2975" w14:textId="10D5C11B" w:rsidR="00F70EE2" w:rsidRPr="00F70EE2" w:rsidRDefault="00F70EE2" w:rsidP="00F70EE2">
            <w:pPr>
              <w:rPr>
                <w:rFonts w:cs="Tahoma"/>
                <w:sz w:val="24"/>
                <w:szCs w:val="24"/>
              </w:rPr>
            </w:pPr>
          </w:p>
        </w:tc>
        <w:tc>
          <w:tcPr>
            <w:tcW w:w="4809" w:type="dxa"/>
          </w:tcPr>
          <w:p w14:paraId="1579BFAC" w14:textId="4F630451" w:rsidR="00077DD1" w:rsidRPr="00F70EE2" w:rsidRDefault="00F70EE2" w:rsidP="00F70EE2">
            <w:pPr>
              <w:pStyle w:val="ListParagraph"/>
              <w:numPr>
                <w:ilvl w:val="0"/>
                <w:numId w:val="10"/>
              </w:numPr>
              <w:rPr>
                <w:rFonts w:cs="Tahoma"/>
                <w:sz w:val="24"/>
                <w:szCs w:val="24"/>
              </w:rPr>
            </w:pPr>
            <w:r>
              <w:rPr>
                <w:rFonts w:cs="Tahoma"/>
                <w:sz w:val="24"/>
                <w:szCs w:val="24"/>
              </w:rPr>
              <w:t>Interest in working with volunteers</w:t>
            </w:r>
          </w:p>
        </w:tc>
      </w:tr>
    </w:tbl>
    <w:p w14:paraId="6BBAE1F9" w14:textId="77777777" w:rsidR="00077DD1" w:rsidRPr="00077DD1" w:rsidRDefault="00077DD1" w:rsidP="00077DD1">
      <w:pPr>
        <w:ind w:left="426"/>
        <w:jc w:val="both"/>
        <w:rPr>
          <w:rFonts w:cstheme="minorHAnsi"/>
          <w:sz w:val="24"/>
          <w:szCs w:val="24"/>
        </w:rPr>
      </w:pPr>
    </w:p>
    <w:p w14:paraId="104179A9" w14:textId="77777777" w:rsidR="0013172E" w:rsidRPr="00077DD1" w:rsidRDefault="0013172E" w:rsidP="0013172E">
      <w:pPr>
        <w:shd w:val="clear" w:color="auto" w:fill="E0E0E0"/>
        <w:rPr>
          <w:rFonts w:cstheme="minorHAnsi"/>
          <w:b/>
          <w:sz w:val="28"/>
          <w:szCs w:val="28"/>
        </w:rPr>
      </w:pPr>
      <w:r w:rsidRPr="00077DD1">
        <w:rPr>
          <w:rFonts w:cstheme="minorHAnsi"/>
          <w:b/>
          <w:sz w:val="28"/>
          <w:szCs w:val="28"/>
        </w:rPr>
        <w:t>Other duties</w:t>
      </w:r>
    </w:p>
    <w:p w14:paraId="14E89281" w14:textId="77777777" w:rsidR="0013172E" w:rsidRPr="001A5FE6" w:rsidRDefault="0013172E" w:rsidP="0013172E">
      <w:pPr>
        <w:jc w:val="both"/>
        <w:rPr>
          <w:rFonts w:cstheme="minorHAnsi"/>
          <w:bCs/>
          <w:sz w:val="24"/>
          <w:szCs w:val="24"/>
          <w:u w:val="single"/>
        </w:rPr>
      </w:pPr>
      <w:r w:rsidRPr="001A5FE6">
        <w:rPr>
          <w:rFonts w:cstheme="minorHAnsi"/>
          <w:sz w:val="24"/>
          <w:szCs w:val="24"/>
        </w:rPr>
        <w:t xml:space="preserve">To undertake any other duty within your ability and within reason, as may be required from time to time, at the direction of your line manager. </w:t>
      </w:r>
    </w:p>
    <w:p w14:paraId="45D5484F" w14:textId="77777777" w:rsidR="0013172E" w:rsidRPr="001A5FE6" w:rsidRDefault="0013172E" w:rsidP="0013172E">
      <w:pPr>
        <w:pStyle w:val="Heading1"/>
        <w:jc w:val="both"/>
        <w:rPr>
          <w:rFonts w:asciiTheme="minorHAnsi" w:hAnsiTheme="minorHAnsi" w:cstheme="minorHAnsi"/>
        </w:rPr>
      </w:pPr>
      <w:r w:rsidRPr="001A5FE6">
        <w:rPr>
          <w:rFonts w:asciiTheme="minorHAnsi" w:hAnsiTheme="minorHAnsi" w:cstheme="minorHAnsi"/>
        </w:rPr>
        <w:t>ASSISTANCE</w:t>
      </w:r>
    </w:p>
    <w:p w14:paraId="2243D5B1" w14:textId="77777777" w:rsidR="0013172E" w:rsidRPr="00225519" w:rsidRDefault="0013172E" w:rsidP="0013172E">
      <w:pPr>
        <w:jc w:val="both"/>
        <w:rPr>
          <w:rFonts w:ascii="Georgia" w:hAnsi="Georgia" w:cs="Tahoma"/>
        </w:rPr>
      </w:pPr>
      <w:r w:rsidRPr="001A5FE6">
        <w:rPr>
          <w:rFonts w:cstheme="minorHAnsi"/>
          <w:sz w:val="24"/>
          <w:szCs w:val="24"/>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r w:rsidRPr="00225519">
        <w:rPr>
          <w:rFonts w:ascii="Georgia" w:hAnsi="Georgia" w:cs="Tahoma"/>
        </w:rPr>
        <w:t>.</w:t>
      </w:r>
    </w:p>
    <w:p w14:paraId="3679BB62" w14:textId="77777777" w:rsidR="0013172E" w:rsidRPr="001A5FE6" w:rsidRDefault="0013172E" w:rsidP="001A5FE6">
      <w:pPr>
        <w:pStyle w:val="Heading1"/>
        <w:jc w:val="both"/>
        <w:rPr>
          <w:rFonts w:asciiTheme="minorHAnsi" w:hAnsiTheme="minorHAnsi" w:cstheme="minorHAnsi"/>
        </w:rPr>
      </w:pPr>
      <w:r w:rsidRPr="001A5FE6">
        <w:rPr>
          <w:rFonts w:asciiTheme="minorHAnsi" w:hAnsiTheme="minorHAnsi" w:cstheme="minorHAnsi"/>
        </w:rPr>
        <w:t>CONFIDENTIALITY</w:t>
      </w:r>
    </w:p>
    <w:p w14:paraId="77165E96" w14:textId="77777777" w:rsidR="0013172E" w:rsidRPr="001A5FE6" w:rsidRDefault="0013172E" w:rsidP="001A5FE6">
      <w:pPr>
        <w:jc w:val="both"/>
        <w:rPr>
          <w:rFonts w:cstheme="minorHAnsi"/>
          <w:sz w:val="24"/>
          <w:szCs w:val="24"/>
        </w:rPr>
      </w:pPr>
      <w:r w:rsidRPr="001A5FE6">
        <w:rPr>
          <w:rFonts w:cstheme="minorHAnsi"/>
          <w:sz w:val="24"/>
          <w:szCs w:val="24"/>
        </w:rPr>
        <w:t>You should be aware of the confidential nature of the Hospice environment and/or your role.   Any matters of a confidential nature, relating to patients, carers, relatives, staff or volunteers must not be divulged to any unauthorised person.</w:t>
      </w:r>
    </w:p>
    <w:p w14:paraId="61CED664" w14:textId="77777777" w:rsidR="0013172E" w:rsidRPr="001A5FE6" w:rsidRDefault="0013172E" w:rsidP="001A5FE6">
      <w:pPr>
        <w:pStyle w:val="Heading1"/>
        <w:jc w:val="both"/>
        <w:rPr>
          <w:rFonts w:asciiTheme="minorHAnsi" w:hAnsiTheme="minorHAnsi" w:cstheme="minorHAnsi"/>
        </w:rPr>
      </w:pPr>
      <w:r w:rsidRPr="001A5FE6">
        <w:rPr>
          <w:rFonts w:asciiTheme="minorHAnsi" w:hAnsiTheme="minorHAnsi" w:cstheme="minorHAnsi"/>
        </w:rPr>
        <w:lastRenderedPageBreak/>
        <w:t>DATA PROTECTION</w:t>
      </w:r>
    </w:p>
    <w:p w14:paraId="5703A7B9" w14:textId="77777777" w:rsidR="0013172E" w:rsidRPr="001A5FE6" w:rsidRDefault="0013172E" w:rsidP="001A5FE6">
      <w:pPr>
        <w:jc w:val="both"/>
        <w:rPr>
          <w:rFonts w:cstheme="minorHAnsi"/>
          <w:sz w:val="24"/>
          <w:szCs w:val="24"/>
        </w:rPr>
      </w:pPr>
      <w:r w:rsidRPr="001A5FE6">
        <w:rPr>
          <w:rFonts w:cstheme="minorHAnsi"/>
          <w:sz w:val="24"/>
          <w:szCs w:val="24"/>
        </w:rPr>
        <w:t>You should make yourself aware of the requirements of the Data Protection Act and follow local codes of practice to ensure appropriate action is taken to safeguard confidential information.</w:t>
      </w:r>
    </w:p>
    <w:p w14:paraId="553F7D5C" w14:textId="77777777" w:rsidR="0013172E" w:rsidRPr="001A5FE6" w:rsidRDefault="0013172E" w:rsidP="001A5FE6">
      <w:pPr>
        <w:pStyle w:val="Heading1"/>
        <w:jc w:val="both"/>
        <w:rPr>
          <w:rFonts w:asciiTheme="minorHAnsi" w:hAnsiTheme="minorHAnsi" w:cstheme="minorHAnsi"/>
        </w:rPr>
      </w:pPr>
      <w:r w:rsidRPr="001A5FE6">
        <w:rPr>
          <w:rFonts w:asciiTheme="minorHAnsi" w:hAnsiTheme="minorHAnsi" w:cstheme="minorHAnsi"/>
        </w:rPr>
        <w:t>HEALTH AND SAFETY</w:t>
      </w:r>
    </w:p>
    <w:p w14:paraId="7CF7EB64" w14:textId="77777777" w:rsidR="0013172E" w:rsidRPr="001A5FE6" w:rsidRDefault="0013172E" w:rsidP="001A5FE6">
      <w:pPr>
        <w:jc w:val="both"/>
        <w:rPr>
          <w:rFonts w:cstheme="minorHAnsi"/>
          <w:b/>
          <w:bCs/>
          <w:sz w:val="24"/>
          <w:szCs w:val="24"/>
        </w:rPr>
      </w:pPr>
      <w:r w:rsidRPr="001A5FE6">
        <w:rPr>
          <w:rFonts w:cstheme="minorHAnsi"/>
          <w:sz w:val="24"/>
          <w:szCs w:val="24"/>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1772C6D0" w14:textId="77777777" w:rsidR="0013172E" w:rsidRPr="001A5FE6" w:rsidRDefault="0013172E" w:rsidP="001A5FE6">
      <w:pPr>
        <w:jc w:val="both"/>
        <w:rPr>
          <w:rFonts w:cstheme="minorHAnsi"/>
          <w:sz w:val="24"/>
          <w:szCs w:val="24"/>
        </w:rPr>
      </w:pPr>
      <w:r w:rsidRPr="001A5FE6">
        <w:rPr>
          <w:rFonts w:cstheme="minorHAnsi"/>
          <w:sz w:val="24"/>
          <w:szCs w:val="24"/>
        </w:rPr>
        <w:t xml:space="preserve">This Job Description is not intended to be restrictive and should be taken as the current representation of the nature of the duties involved in your job and needs to be flexible to cope with the changing needs of the job and the Hospice.  </w:t>
      </w:r>
    </w:p>
    <w:p w14:paraId="5C9A67D9" w14:textId="77777777" w:rsidR="0013172E" w:rsidRPr="001A5FE6" w:rsidRDefault="0013172E" w:rsidP="001A5FE6">
      <w:pPr>
        <w:jc w:val="both"/>
        <w:rPr>
          <w:rFonts w:cstheme="minorHAnsi"/>
          <w:sz w:val="24"/>
          <w:szCs w:val="24"/>
        </w:rPr>
      </w:pPr>
      <w:r w:rsidRPr="001A5FE6">
        <w:rPr>
          <w:rFonts w:cstheme="minorHAnsi"/>
          <w:color w:val="000000"/>
          <w:sz w:val="24"/>
          <w:szCs w:val="24"/>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p>
    <w:p w14:paraId="6923F5FF" w14:textId="77777777" w:rsidR="00666CFC" w:rsidRDefault="00666CFC">
      <w:bookmarkStart w:id="0" w:name="_GoBack"/>
      <w:bookmarkEnd w:id="0"/>
    </w:p>
    <w:sectPr w:rsidR="00666C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D1A0C" w14:textId="77777777" w:rsidR="00ED12CE" w:rsidRDefault="00ED12CE" w:rsidP="00ED12CE">
      <w:pPr>
        <w:spacing w:after="0" w:line="240" w:lineRule="auto"/>
      </w:pPr>
      <w:r>
        <w:separator/>
      </w:r>
    </w:p>
  </w:endnote>
  <w:endnote w:type="continuationSeparator" w:id="0">
    <w:p w14:paraId="11DA6415" w14:textId="77777777" w:rsidR="00ED12CE" w:rsidRDefault="00ED12CE" w:rsidP="00ED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5AAD" w14:textId="1BCF3229" w:rsidR="00ED12CE" w:rsidRDefault="00ED12CE">
    <w:pPr>
      <w:pStyle w:val="Footer"/>
    </w:pPr>
    <w:r>
      <w:t>JD &amp; Person Spec Staff Nurse (DH)</w:t>
    </w:r>
    <w:r>
      <w:tab/>
    </w:r>
    <w:r>
      <w:tab/>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4640" w14:textId="77777777" w:rsidR="00ED12CE" w:rsidRDefault="00ED12CE" w:rsidP="00ED12CE">
      <w:pPr>
        <w:spacing w:after="0" w:line="240" w:lineRule="auto"/>
      </w:pPr>
      <w:r>
        <w:separator/>
      </w:r>
    </w:p>
  </w:footnote>
  <w:footnote w:type="continuationSeparator" w:id="0">
    <w:p w14:paraId="409B0122" w14:textId="77777777" w:rsidR="00ED12CE" w:rsidRDefault="00ED12CE" w:rsidP="00ED1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4D98"/>
    <w:multiLevelType w:val="hybridMultilevel"/>
    <w:tmpl w:val="201E96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775B18"/>
    <w:multiLevelType w:val="hybridMultilevel"/>
    <w:tmpl w:val="FB82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42F44"/>
    <w:multiLevelType w:val="hybridMultilevel"/>
    <w:tmpl w:val="2102D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E0180D"/>
    <w:multiLevelType w:val="hybridMultilevel"/>
    <w:tmpl w:val="D25A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26534"/>
    <w:multiLevelType w:val="hybridMultilevel"/>
    <w:tmpl w:val="08D2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A1776"/>
    <w:multiLevelType w:val="hybridMultilevel"/>
    <w:tmpl w:val="F0E408FA"/>
    <w:lvl w:ilvl="0" w:tplc="0809000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8767AF"/>
    <w:multiLevelType w:val="hybridMultilevel"/>
    <w:tmpl w:val="1376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72279"/>
    <w:multiLevelType w:val="hybridMultilevel"/>
    <w:tmpl w:val="797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117EF"/>
    <w:multiLevelType w:val="hybridMultilevel"/>
    <w:tmpl w:val="8A42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9116C1"/>
    <w:multiLevelType w:val="hybridMultilevel"/>
    <w:tmpl w:val="18EC56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D033FE0"/>
    <w:multiLevelType w:val="hybridMultilevel"/>
    <w:tmpl w:val="456E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2"/>
  </w:num>
  <w:num w:numId="5">
    <w:abstractNumId w:val="4"/>
  </w:num>
  <w:num w:numId="6">
    <w:abstractNumId w:val="1"/>
  </w:num>
  <w:num w:numId="7">
    <w:abstractNumId w:val="11"/>
  </w:num>
  <w:num w:numId="8">
    <w:abstractNumId w:val="9"/>
  </w:num>
  <w:num w:numId="9">
    <w:abstractNumId w:val="6"/>
  </w:num>
  <w:num w:numId="10">
    <w:abstractNumId w:val="8"/>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2E"/>
    <w:rsid w:val="000036E9"/>
    <w:rsid w:val="00077DD1"/>
    <w:rsid w:val="000E352C"/>
    <w:rsid w:val="0013172E"/>
    <w:rsid w:val="001A5FE6"/>
    <w:rsid w:val="002C2A9B"/>
    <w:rsid w:val="00400463"/>
    <w:rsid w:val="004B2755"/>
    <w:rsid w:val="00666CFC"/>
    <w:rsid w:val="007223F7"/>
    <w:rsid w:val="00800A71"/>
    <w:rsid w:val="00C33CE8"/>
    <w:rsid w:val="00E53D6E"/>
    <w:rsid w:val="00ED12CE"/>
    <w:rsid w:val="00EE5868"/>
    <w:rsid w:val="00F7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8AEF"/>
  <w15:docId w15:val="{7BF79D1E-FF63-499F-A126-AB91857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E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68"/>
    <w:rPr>
      <w:rFonts w:ascii="Tahoma" w:hAnsi="Tahoma" w:cs="Tahoma"/>
      <w:sz w:val="16"/>
      <w:szCs w:val="16"/>
    </w:rPr>
  </w:style>
  <w:style w:type="paragraph" w:styleId="Header">
    <w:name w:val="header"/>
    <w:basedOn w:val="Normal"/>
    <w:link w:val="HeaderChar"/>
    <w:uiPriority w:val="99"/>
    <w:unhideWhenUsed/>
    <w:rsid w:val="00ED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2CE"/>
  </w:style>
  <w:style w:type="paragraph" w:styleId="Footer">
    <w:name w:val="footer"/>
    <w:basedOn w:val="Normal"/>
    <w:link w:val="FooterChar"/>
    <w:uiPriority w:val="99"/>
    <w:unhideWhenUsed/>
    <w:rsid w:val="00ED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2CE"/>
  </w:style>
  <w:style w:type="table" w:styleId="TableGrid">
    <w:name w:val="Table Grid"/>
    <w:basedOn w:val="TableNormal"/>
    <w:rsid w:val="00077DD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Diane McCallion</cp:lastModifiedBy>
  <cp:revision>2</cp:revision>
  <cp:lastPrinted>2020-01-08T14:12:00Z</cp:lastPrinted>
  <dcterms:created xsi:type="dcterms:W3CDTF">2020-01-09T11:32:00Z</dcterms:created>
  <dcterms:modified xsi:type="dcterms:W3CDTF">2020-01-09T11:32:00Z</dcterms:modified>
</cp:coreProperties>
</file>